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ACB48" w14:textId="05211490" w:rsidR="00065E58" w:rsidRPr="00AA0D1C" w:rsidRDefault="006A55E5" w:rsidP="00065E58">
      <w:pPr>
        <w:spacing w:before="100" w:beforeAutospacing="1" w:after="100" w:afterAutospacing="1"/>
        <w:jc w:val="center"/>
        <w:rPr>
          <w:rFonts w:ascii="Times New Roman" w:hAnsi="Times New Roman"/>
          <w:sz w:val="24"/>
          <w:lang w:eastAsia="fr-FR"/>
        </w:rPr>
      </w:pPr>
      <w:bookmarkStart w:id="0" w:name="_Hlk10449107"/>
      <w:r w:rsidRPr="00AA0D1C">
        <w:rPr>
          <w:rFonts w:ascii="Times New Roman" w:hAnsi="Times New Roman"/>
          <w:noProof/>
          <w:sz w:val="24"/>
          <w:lang w:eastAsia="fr-FR"/>
        </w:rPr>
        <w:drawing>
          <wp:inline distT="0" distB="0" distL="0" distR="0" wp14:anchorId="1F6A9026" wp14:editId="0A29EACB">
            <wp:extent cx="2608580" cy="1324610"/>
            <wp:effectExtent l="0" t="0" r="0" b="0"/>
            <wp:docPr id="1" name="Image 1" descr="C:\Users\mklein\AppData\Local\Packages\Microsoft.Windows.Photos_8wekyb3d8bbwe\TempState\ShareServiceTempFolder\opb-bichromie - Cop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lein\AppData\Local\Packages\Microsoft.Windows.Photos_8wekyb3d8bbwe\TempState\ShareServiceTempFolder\opb-bichromie - Copi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8580" cy="1324610"/>
                    </a:xfrm>
                    <a:prstGeom prst="rect">
                      <a:avLst/>
                    </a:prstGeom>
                    <a:noFill/>
                    <a:ln>
                      <a:noFill/>
                    </a:ln>
                  </pic:spPr>
                </pic:pic>
              </a:graphicData>
            </a:graphic>
          </wp:inline>
        </w:drawing>
      </w:r>
    </w:p>
    <w:p w14:paraId="73658A54" w14:textId="77777777" w:rsidR="00065E58" w:rsidRPr="00AA0D1C" w:rsidRDefault="00065E58" w:rsidP="00065E58">
      <w:pPr>
        <w:jc w:val="center"/>
        <w:rPr>
          <w:b/>
          <w:sz w:val="40"/>
          <w:szCs w:val="40"/>
        </w:rPr>
      </w:pPr>
    </w:p>
    <w:p w14:paraId="1978BE6A" w14:textId="77777777" w:rsidR="00065E58" w:rsidRPr="00AA0D1C" w:rsidRDefault="00065E58" w:rsidP="00065E58">
      <w:pPr>
        <w:jc w:val="center"/>
        <w:rPr>
          <w:b/>
          <w:sz w:val="40"/>
          <w:szCs w:val="40"/>
        </w:rPr>
      </w:pPr>
    </w:p>
    <w:bookmarkEnd w:id="0"/>
    <w:p w14:paraId="556E15B3" w14:textId="77777777" w:rsidR="00065E58" w:rsidRPr="00AA0D1C" w:rsidRDefault="00065E58" w:rsidP="00065E58">
      <w:pPr>
        <w:spacing w:after="160" w:line="256" w:lineRule="auto"/>
        <w:jc w:val="center"/>
        <w:rPr>
          <w:sz w:val="32"/>
          <w:szCs w:val="32"/>
        </w:rPr>
      </w:pPr>
    </w:p>
    <w:tbl>
      <w:tblPr>
        <w:tblStyle w:val="Grilledutableau"/>
        <w:tblW w:w="0" w:type="auto"/>
        <w:tblLook w:val="04A0" w:firstRow="1" w:lastRow="0" w:firstColumn="1" w:lastColumn="0" w:noHBand="0" w:noVBand="1"/>
      </w:tblPr>
      <w:tblGrid>
        <w:gridCol w:w="9628"/>
      </w:tblGrid>
      <w:tr w:rsidR="00E04E41" w:rsidRPr="007D68B6" w14:paraId="2D92F8BA" w14:textId="77777777" w:rsidTr="00E04E41">
        <w:tc>
          <w:tcPr>
            <w:tcW w:w="9628" w:type="dxa"/>
          </w:tcPr>
          <w:p w14:paraId="641075E2" w14:textId="77777777" w:rsidR="008A2359" w:rsidRPr="008A2359" w:rsidRDefault="00E04E41" w:rsidP="008A2359">
            <w:pPr>
              <w:spacing w:after="160" w:line="259" w:lineRule="auto"/>
              <w:jc w:val="center"/>
              <w:rPr>
                <w:rFonts w:cstheme="minorHAnsi"/>
                <w:b/>
                <w:sz w:val="32"/>
                <w:szCs w:val="32"/>
              </w:rPr>
            </w:pPr>
            <w:r w:rsidRPr="008A2359">
              <w:rPr>
                <w:rFonts w:cstheme="minorHAnsi"/>
                <w:b/>
                <w:sz w:val="32"/>
                <w:szCs w:val="32"/>
              </w:rPr>
              <w:t xml:space="preserve">CONVENTION D’OCCUPATION </w:t>
            </w:r>
            <w:r w:rsidR="00DB0568" w:rsidRPr="008A2359">
              <w:rPr>
                <w:rFonts w:cstheme="minorHAnsi"/>
                <w:b/>
                <w:sz w:val="32"/>
                <w:szCs w:val="32"/>
              </w:rPr>
              <w:t xml:space="preserve">PRECAIRE </w:t>
            </w:r>
            <w:r w:rsidRPr="008A2359">
              <w:rPr>
                <w:rFonts w:cstheme="minorHAnsi"/>
                <w:b/>
                <w:sz w:val="32"/>
                <w:szCs w:val="32"/>
              </w:rPr>
              <w:t xml:space="preserve">DU DOMAINE PUBLIC </w:t>
            </w:r>
          </w:p>
          <w:p w14:paraId="76DD9466" w14:textId="66874C0C" w:rsidR="00E04E41" w:rsidRPr="008A2359" w:rsidRDefault="008A2359" w:rsidP="008A2359">
            <w:pPr>
              <w:spacing w:after="160" w:line="259" w:lineRule="auto"/>
              <w:jc w:val="center"/>
              <w:rPr>
                <w:rFonts w:cstheme="minorHAnsi"/>
                <w:sz w:val="32"/>
                <w:szCs w:val="32"/>
              </w:rPr>
            </w:pPr>
            <w:r w:rsidRPr="008A2359">
              <w:rPr>
                <w:rFonts w:cstheme="minorHAnsi"/>
                <w:b/>
                <w:sz w:val="32"/>
                <w:szCs w:val="32"/>
              </w:rPr>
              <w:t xml:space="preserve"> </w:t>
            </w:r>
            <w:r w:rsidR="00E04E41" w:rsidRPr="008A2359">
              <w:rPr>
                <w:rFonts w:cstheme="minorHAnsi"/>
                <w:b/>
                <w:sz w:val="32"/>
                <w:szCs w:val="32"/>
              </w:rPr>
              <w:t>PISCINE MUNICIPALE D’OULLINS-PIERRE-BENITE</w:t>
            </w:r>
          </w:p>
        </w:tc>
      </w:tr>
    </w:tbl>
    <w:p w14:paraId="7B436072" w14:textId="563D39E1" w:rsidR="00065E58" w:rsidRPr="007D68B6" w:rsidRDefault="00065E58" w:rsidP="00065E58">
      <w:pPr>
        <w:spacing w:after="160" w:line="259" w:lineRule="auto"/>
        <w:rPr>
          <w:rFonts w:ascii="Arial" w:hAnsi="Arial" w:cs="Arial"/>
          <w:sz w:val="32"/>
          <w:szCs w:val="32"/>
        </w:rPr>
      </w:pPr>
    </w:p>
    <w:p w14:paraId="05E252B8" w14:textId="568C187C" w:rsidR="00E04E41" w:rsidRPr="007D68B6" w:rsidRDefault="00E04E41" w:rsidP="008A2359"/>
    <w:p w14:paraId="57943D5D" w14:textId="461DAE6E" w:rsidR="00E04E41" w:rsidRPr="008A2359" w:rsidRDefault="00472AED" w:rsidP="008A2359">
      <w:pPr>
        <w:rPr>
          <w:szCs w:val="22"/>
        </w:rPr>
      </w:pPr>
      <w:r w:rsidRPr="008A2359">
        <w:rPr>
          <w:szCs w:val="22"/>
        </w:rPr>
        <w:t>Entre </w:t>
      </w:r>
      <w:r w:rsidR="00DB0568" w:rsidRPr="008A2359">
        <w:rPr>
          <w:szCs w:val="22"/>
        </w:rPr>
        <w:t xml:space="preserve">les soussignés </w:t>
      </w:r>
      <w:r w:rsidRPr="008A2359">
        <w:rPr>
          <w:szCs w:val="22"/>
        </w:rPr>
        <w:t xml:space="preserve">: </w:t>
      </w:r>
    </w:p>
    <w:p w14:paraId="0579498D" w14:textId="77777777" w:rsidR="008A2359" w:rsidRDefault="008A2359" w:rsidP="008A2359">
      <w:pPr>
        <w:rPr>
          <w:szCs w:val="22"/>
        </w:rPr>
      </w:pPr>
    </w:p>
    <w:p w14:paraId="74F80B7A" w14:textId="7EF48402" w:rsidR="00B41913" w:rsidRPr="008A2359" w:rsidRDefault="00472AED" w:rsidP="008A2359">
      <w:pPr>
        <w:rPr>
          <w:szCs w:val="22"/>
        </w:rPr>
      </w:pPr>
      <w:r w:rsidRPr="008A2359">
        <w:rPr>
          <w:szCs w:val="22"/>
        </w:rPr>
        <w:t xml:space="preserve">La </w:t>
      </w:r>
      <w:r w:rsidR="00DB0568" w:rsidRPr="008A2359">
        <w:rPr>
          <w:szCs w:val="22"/>
        </w:rPr>
        <w:t xml:space="preserve">Commune </w:t>
      </w:r>
      <w:r w:rsidRPr="008A2359">
        <w:rPr>
          <w:szCs w:val="22"/>
        </w:rPr>
        <w:t xml:space="preserve">d’Oullins-Pierre-Bénite, ayant son </w:t>
      </w:r>
      <w:r w:rsidR="00856079" w:rsidRPr="008A2359">
        <w:rPr>
          <w:szCs w:val="22"/>
        </w:rPr>
        <w:t>siège</w:t>
      </w:r>
      <w:r w:rsidRPr="008A2359">
        <w:rPr>
          <w:szCs w:val="22"/>
        </w:rPr>
        <w:t xml:space="preserve"> à </w:t>
      </w:r>
      <w:r w:rsidR="00856079" w:rsidRPr="008A2359">
        <w:rPr>
          <w:szCs w:val="22"/>
        </w:rPr>
        <w:t>Hôtel</w:t>
      </w:r>
      <w:r w:rsidRPr="008A2359">
        <w:rPr>
          <w:szCs w:val="22"/>
        </w:rPr>
        <w:t xml:space="preserve"> de Ville,</w:t>
      </w:r>
      <w:r w:rsidR="008A2359">
        <w:rPr>
          <w:szCs w:val="22"/>
        </w:rPr>
        <w:t xml:space="preserve"> Place Roger Salengro – 69600 Oullins-Pierre-Bénite,</w:t>
      </w:r>
      <w:r w:rsidRPr="008A2359">
        <w:rPr>
          <w:szCs w:val="22"/>
        </w:rPr>
        <w:t xml:space="preserve"> représentée par </w:t>
      </w:r>
      <w:r w:rsidR="000F482A" w:rsidRPr="008A2359">
        <w:rPr>
          <w:szCs w:val="22"/>
        </w:rPr>
        <w:t>Monsieur Jérôme MOROGE,</w:t>
      </w:r>
      <w:r w:rsidR="00DB0568" w:rsidRPr="008A2359">
        <w:rPr>
          <w:szCs w:val="22"/>
        </w:rPr>
        <w:t xml:space="preserve"> en sa qualité de </w:t>
      </w:r>
      <w:r w:rsidR="000F482A" w:rsidRPr="008A2359">
        <w:rPr>
          <w:szCs w:val="22"/>
        </w:rPr>
        <w:t xml:space="preserve">Maire, dûment habilité par délibération </w:t>
      </w:r>
      <w:r w:rsidR="00B41913" w:rsidRPr="008A2359">
        <w:rPr>
          <w:szCs w:val="22"/>
        </w:rPr>
        <w:t>n°20240106_7 du Conseil municipal en date du 6 janvier 2024,</w:t>
      </w:r>
    </w:p>
    <w:p w14:paraId="270D299F" w14:textId="77777777" w:rsidR="00DB0568" w:rsidRPr="008A2359" w:rsidRDefault="00DB0568" w:rsidP="008A2359">
      <w:pPr>
        <w:rPr>
          <w:color w:val="000000"/>
          <w:szCs w:val="22"/>
          <w:lang w:eastAsia="fr-FR"/>
        </w:rPr>
      </w:pPr>
    </w:p>
    <w:p w14:paraId="36261439" w14:textId="5C55CB78" w:rsidR="00C45BA3" w:rsidRPr="008A2359" w:rsidRDefault="00DB0568" w:rsidP="008A2359">
      <w:pPr>
        <w:tabs>
          <w:tab w:val="right" w:pos="9356"/>
        </w:tabs>
        <w:rPr>
          <w:szCs w:val="22"/>
        </w:rPr>
      </w:pPr>
      <w:r w:rsidRPr="008A2359">
        <w:rPr>
          <w:color w:val="000000"/>
          <w:szCs w:val="22"/>
          <w:lang w:eastAsia="fr-FR"/>
        </w:rPr>
        <w:t xml:space="preserve"> Ci-après dénommée « </w:t>
      </w:r>
      <w:r w:rsidRPr="008A2359">
        <w:rPr>
          <w:b/>
          <w:bCs/>
          <w:color w:val="000000"/>
          <w:szCs w:val="22"/>
          <w:lang w:eastAsia="fr-FR"/>
        </w:rPr>
        <w:t xml:space="preserve">La Commune » </w:t>
      </w:r>
      <w:r w:rsidR="00B41913" w:rsidRPr="008A2359">
        <w:rPr>
          <w:szCs w:val="22"/>
        </w:rPr>
        <w:t xml:space="preserve"> </w:t>
      </w:r>
      <w:r w:rsidR="000F482A" w:rsidRPr="008A2359">
        <w:rPr>
          <w:szCs w:val="22"/>
        </w:rPr>
        <w:t xml:space="preserve"> </w:t>
      </w:r>
      <w:r w:rsidRPr="008A2359">
        <w:rPr>
          <w:szCs w:val="22"/>
        </w:rPr>
        <w:tab/>
      </w:r>
      <w:r w:rsidRPr="008A2359">
        <w:rPr>
          <w:szCs w:val="22"/>
        </w:rPr>
        <w:tab/>
        <w:t>d’une part</w:t>
      </w:r>
    </w:p>
    <w:p w14:paraId="25846118" w14:textId="77777777" w:rsidR="00DB0568" w:rsidRPr="008A2359" w:rsidRDefault="00DB0568" w:rsidP="008A2359">
      <w:pPr>
        <w:rPr>
          <w:szCs w:val="22"/>
        </w:rPr>
      </w:pPr>
    </w:p>
    <w:p w14:paraId="68C65805" w14:textId="7F81916D" w:rsidR="00AB6CD1" w:rsidRPr="008A2359" w:rsidRDefault="00DB0568" w:rsidP="008A2359">
      <w:pPr>
        <w:rPr>
          <w:szCs w:val="22"/>
        </w:rPr>
      </w:pPr>
      <w:r w:rsidRPr="008A2359">
        <w:rPr>
          <w:szCs w:val="22"/>
        </w:rPr>
        <w:t>Et</w:t>
      </w:r>
    </w:p>
    <w:p w14:paraId="1E02387C" w14:textId="77777777" w:rsidR="00DB0568" w:rsidRPr="008A2359" w:rsidRDefault="00DB0568" w:rsidP="008A2359">
      <w:pPr>
        <w:rPr>
          <w:color w:val="000000"/>
          <w:szCs w:val="22"/>
          <w:lang w:eastAsia="fr-FR"/>
        </w:rPr>
      </w:pPr>
    </w:p>
    <w:p w14:paraId="563DB1C1" w14:textId="0EE62D4D" w:rsidR="00DB0568" w:rsidRPr="008A2359" w:rsidRDefault="00DB0568" w:rsidP="008A2359">
      <w:pPr>
        <w:rPr>
          <w:color w:val="000000"/>
          <w:szCs w:val="22"/>
          <w:lang w:eastAsia="fr-FR"/>
        </w:rPr>
      </w:pPr>
      <w:r w:rsidRPr="008A2359">
        <w:rPr>
          <w:color w:val="000000"/>
          <w:szCs w:val="22"/>
          <w:lang w:eastAsia="fr-FR"/>
        </w:rPr>
        <w:t xml:space="preserve">L’entreprise dénommée ………………………………………………………………………………… </w:t>
      </w:r>
    </w:p>
    <w:p w14:paraId="2570CDC8" w14:textId="03CACA94" w:rsidR="008152F5" w:rsidRPr="008A2359" w:rsidRDefault="008152F5" w:rsidP="008A2359">
      <w:pPr>
        <w:rPr>
          <w:color w:val="000000"/>
          <w:szCs w:val="22"/>
          <w:lang w:eastAsia="fr-FR"/>
        </w:rPr>
      </w:pPr>
      <w:r w:rsidRPr="008A2359">
        <w:rPr>
          <w:color w:val="000000"/>
          <w:szCs w:val="22"/>
          <w:lang w:eastAsia="fr-FR"/>
        </w:rPr>
        <w:t>Adresse :</w:t>
      </w:r>
    </w:p>
    <w:p w14:paraId="07B6F440" w14:textId="7FC39D5D" w:rsidR="008152F5" w:rsidRPr="008A2359" w:rsidRDefault="008152F5" w:rsidP="008A2359">
      <w:pPr>
        <w:rPr>
          <w:color w:val="000000"/>
          <w:szCs w:val="22"/>
          <w:lang w:eastAsia="fr-FR"/>
        </w:rPr>
      </w:pPr>
      <w:r w:rsidRPr="008A2359">
        <w:rPr>
          <w:color w:val="000000"/>
          <w:szCs w:val="22"/>
          <w:lang w:eastAsia="fr-FR"/>
        </w:rPr>
        <w:t xml:space="preserve">N° </w:t>
      </w:r>
      <w:proofErr w:type="gramStart"/>
      <w:r w:rsidRPr="008A2359">
        <w:rPr>
          <w:color w:val="000000"/>
          <w:szCs w:val="22"/>
          <w:lang w:eastAsia="fr-FR"/>
        </w:rPr>
        <w:t xml:space="preserve">d’immatriculation </w:t>
      </w:r>
      <w:r w:rsidR="00DB0568" w:rsidRPr="008A2359">
        <w:rPr>
          <w:color w:val="000000"/>
          <w:szCs w:val="22"/>
          <w:lang w:eastAsia="fr-FR"/>
        </w:rPr>
        <w:t xml:space="preserve"> au</w:t>
      </w:r>
      <w:proofErr w:type="gramEnd"/>
      <w:r w:rsidR="00DB0568" w:rsidRPr="008A2359">
        <w:rPr>
          <w:color w:val="000000"/>
          <w:szCs w:val="22"/>
          <w:lang w:eastAsia="fr-FR"/>
        </w:rPr>
        <w:t xml:space="preserve"> Registre du Commerce</w:t>
      </w:r>
      <w:r w:rsidRPr="008A2359">
        <w:rPr>
          <w:color w:val="000000"/>
          <w:szCs w:val="22"/>
          <w:lang w:eastAsia="fr-FR"/>
        </w:rPr>
        <w:t> :</w:t>
      </w:r>
    </w:p>
    <w:p w14:paraId="37CC1CDB" w14:textId="77777777" w:rsidR="00DB0568" w:rsidRPr="008A2359" w:rsidRDefault="00DB0568" w:rsidP="008A2359">
      <w:pPr>
        <w:rPr>
          <w:color w:val="000000"/>
          <w:szCs w:val="22"/>
          <w:lang w:eastAsia="fr-FR"/>
        </w:rPr>
      </w:pPr>
      <w:proofErr w:type="gramStart"/>
      <w:r w:rsidRPr="008A2359">
        <w:rPr>
          <w:color w:val="000000"/>
          <w:szCs w:val="22"/>
          <w:lang w:eastAsia="fr-FR"/>
        </w:rPr>
        <w:t>représentée</w:t>
      </w:r>
      <w:proofErr w:type="gramEnd"/>
      <w:r w:rsidRPr="008A2359">
        <w:rPr>
          <w:color w:val="000000"/>
          <w:szCs w:val="22"/>
          <w:lang w:eastAsia="fr-FR"/>
        </w:rPr>
        <w:t xml:space="preserve"> par M/ Mme ………………………………………………………………………………. </w:t>
      </w:r>
    </w:p>
    <w:p w14:paraId="2C7BC4F8" w14:textId="77777777" w:rsidR="00DB0568" w:rsidRPr="008A2359" w:rsidRDefault="00DB0568" w:rsidP="008A2359">
      <w:pPr>
        <w:rPr>
          <w:color w:val="000000"/>
          <w:szCs w:val="22"/>
          <w:lang w:eastAsia="fr-FR"/>
        </w:rPr>
      </w:pPr>
      <w:proofErr w:type="gramStart"/>
      <w:r w:rsidRPr="008A2359">
        <w:rPr>
          <w:color w:val="000000"/>
          <w:szCs w:val="22"/>
          <w:lang w:eastAsia="fr-FR"/>
        </w:rPr>
        <w:t>en</w:t>
      </w:r>
      <w:proofErr w:type="gramEnd"/>
      <w:r w:rsidRPr="008A2359">
        <w:rPr>
          <w:color w:val="000000"/>
          <w:szCs w:val="22"/>
          <w:lang w:eastAsia="fr-FR"/>
        </w:rPr>
        <w:t xml:space="preserve"> qualité de ……………………………………………………………………………………………. </w:t>
      </w:r>
    </w:p>
    <w:p w14:paraId="405FC8CA" w14:textId="77777777" w:rsidR="00DB0568" w:rsidRPr="008A2359" w:rsidRDefault="00DB0568" w:rsidP="008A2359">
      <w:pPr>
        <w:rPr>
          <w:color w:val="000000"/>
          <w:szCs w:val="22"/>
          <w:lang w:eastAsia="fr-FR"/>
        </w:rPr>
      </w:pPr>
    </w:p>
    <w:p w14:paraId="303DCE0D" w14:textId="43BA4780" w:rsidR="00DB0568" w:rsidRPr="008A2359" w:rsidRDefault="00DB0568" w:rsidP="008A2359">
      <w:pPr>
        <w:tabs>
          <w:tab w:val="right" w:pos="9356"/>
        </w:tabs>
        <w:rPr>
          <w:color w:val="000000"/>
          <w:szCs w:val="22"/>
          <w:lang w:eastAsia="fr-FR"/>
        </w:rPr>
      </w:pPr>
      <w:r w:rsidRPr="008A2359">
        <w:rPr>
          <w:color w:val="000000"/>
          <w:szCs w:val="22"/>
          <w:lang w:eastAsia="fr-FR"/>
        </w:rPr>
        <w:t>Ci-après dénommée "</w:t>
      </w:r>
      <w:r w:rsidRPr="008A2359">
        <w:rPr>
          <w:b/>
          <w:bCs/>
          <w:color w:val="000000"/>
          <w:szCs w:val="22"/>
          <w:lang w:eastAsia="fr-FR"/>
        </w:rPr>
        <w:t>L’Occupant</w:t>
      </w:r>
      <w:r w:rsidRPr="008A2359">
        <w:rPr>
          <w:color w:val="000000"/>
          <w:szCs w:val="22"/>
          <w:lang w:eastAsia="fr-FR"/>
        </w:rPr>
        <w:t xml:space="preserve">", </w:t>
      </w:r>
      <w:r w:rsidRPr="008A2359">
        <w:rPr>
          <w:color w:val="000000"/>
          <w:szCs w:val="22"/>
          <w:lang w:eastAsia="fr-FR"/>
        </w:rPr>
        <w:tab/>
      </w:r>
      <w:r w:rsidRPr="008A2359">
        <w:rPr>
          <w:color w:val="000000"/>
          <w:szCs w:val="22"/>
          <w:lang w:eastAsia="fr-FR"/>
        </w:rPr>
        <w:tab/>
        <w:t xml:space="preserve">d'autre part. </w:t>
      </w:r>
    </w:p>
    <w:p w14:paraId="50BE55A7" w14:textId="77777777" w:rsidR="00DB0568" w:rsidRPr="008A2359" w:rsidRDefault="00DB0568" w:rsidP="008A2359">
      <w:pPr>
        <w:rPr>
          <w:color w:val="000000"/>
          <w:szCs w:val="22"/>
          <w:lang w:eastAsia="fr-FR"/>
        </w:rPr>
      </w:pPr>
    </w:p>
    <w:p w14:paraId="6F98E443" w14:textId="77777777" w:rsidR="00DB0568" w:rsidRPr="008A2359" w:rsidRDefault="00DB0568" w:rsidP="008A2359">
      <w:pPr>
        <w:rPr>
          <w:color w:val="000000"/>
          <w:szCs w:val="22"/>
          <w:lang w:eastAsia="fr-FR"/>
        </w:rPr>
      </w:pPr>
    </w:p>
    <w:p w14:paraId="38A94895" w14:textId="77777777" w:rsidR="00DB0568" w:rsidRPr="008A2359" w:rsidRDefault="00DB0568" w:rsidP="008A2359">
      <w:pPr>
        <w:rPr>
          <w:color w:val="000000"/>
          <w:szCs w:val="22"/>
          <w:lang w:eastAsia="fr-FR"/>
        </w:rPr>
      </w:pPr>
    </w:p>
    <w:p w14:paraId="77CBBE24" w14:textId="48318EE9" w:rsidR="00DB0568" w:rsidRPr="008A2359" w:rsidRDefault="00DB0568" w:rsidP="008A2359">
      <w:pPr>
        <w:rPr>
          <w:color w:val="000000"/>
          <w:szCs w:val="22"/>
          <w:lang w:eastAsia="fr-FR"/>
        </w:rPr>
      </w:pPr>
      <w:r w:rsidRPr="008A2359">
        <w:rPr>
          <w:color w:val="000000"/>
          <w:szCs w:val="22"/>
          <w:lang w:eastAsia="fr-FR"/>
        </w:rPr>
        <w:t>Ensemble dénommés « les Parties »</w:t>
      </w:r>
    </w:p>
    <w:p w14:paraId="119E60EC" w14:textId="6A350F5E" w:rsidR="00AB6CD1" w:rsidRPr="008A2359" w:rsidRDefault="00AB6CD1" w:rsidP="00065E58">
      <w:pPr>
        <w:spacing w:after="160" w:line="259" w:lineRule="auto"/>
        <w:rPr>
          <w:rFonts w:ascii="Arial" w:hAnsi="Arial" w:cs="Arial"/>
          <w:szCs w:val="22"/>
        </w:rPr>
      </w:pPr>
    </w:p>
    <w:p w14:paraId="109B8B87" w14:textId="3A446F9E" w:rsidR="00DB0568" w:rsidRDefault="00DB0568" w:rsidP="00065E58">
      <w:pPr>
        <w:spacing w:after="160" w:line="259" w:lineRule="auto"/>
        <w:rPr>
          <w:rFonts w:ascii="Arial" w:hAnsi="Arial" w:cs="Arial"/>
          <w:sz w:val="20"/>
          <w:szCs w:val="20"/>
        </w:rPr>
      </w:pPr>
    </w:p>
    <w:p w14:paraId="6E7AD55D" w14:textId="7958503C" w:rsidR="00DB0568" w:rsidRDefault="00DB0568" w:rsidP="00065E58">
      <w:pPr>
        <w:spacing w:after="160" w:line="259" w:lineRule="auto"/>
        <w:rPr>
          <w:rFonts w:ascii="Arial" w:hAnsi="Arial" w:cs="Arial"/>
          <w:sz w:val="20"/>
          <w:szCs w:val="20"/>
        </w:rPr>
      </w:pPr>
    </w:p>
    <w:p w14:paraId="4C0B0CF3" w14:textId="5EFCA98E" w:rsidR="00DB0568" w:rsidRDefault="00DB0568" w:rsidP="00065E58">
      <w:pPr>
        <w:spacing w:after="160" w:line="259" w:lineRule="auto"/>
        <w:rPr>
          <w:rFonts w:ascii="Arial" w:hAnsi="Arial" w:cs="Arial"/>
          <w:sz w:val="20"/>
          <w:szCs w:val="20"/>
        </w:rPr>
      </w:pPr>
    </w:p>
    <w:p w14:paraId="1E01A047" w14:textId="3F6E88A7" w:rsidR="00DB0568" w:rsidRDefault="00DB0568" w:rsidP="00065E58">
      <w:pPr>
        <w:spacing w:after="160" w:line="259" w:lineRule="auto"/>
        <w:rPr>
          <w:rFonts w:ascii="Arial" w:hAnsi="Arial" w:cs="Arial"/>
          <w:sz w:val="20"/>
          <w:szCs w:val="20"/>
        </w:rPr>
      </w:pPr>
    </w:p>
    <w:p w14:paraId="0E7D45BD" w14:textId="76E919AE" w:rsidR="00DB0568" w:rsidRDefault="00DB0568" w:rsidP="00065E58">
      <w:pPr>
        <w:spacing w:after="160" w:line="259" w:lineRule="auto"/>
        <w:rPr>
          <w:rFonts w:ascii="Arial" w:hAnsi="Arial" w:cs="Arial"/>
          <w:sz w:val="20"/>
          <w:szCs w:val="20"/>
        </w:rPr>
      </w:pPr>
    </w:p>
    <w:p w14:paraId="337C4343" w14:textId="0CF788DA" w:rsidR="00DB0568" w:rsidRPr="008A2359" w:rsidRDefault="00DB0568" w:rsidP="008A2359">
      <w:pPr>
        <w:autoSpaceDE w:val="0"/>
        <w:autoSpaceDN w:val="0"/>
        <w:adjustRightInd w:val="0"/>
        <w:jc w:val="center"/>
        <w:rPr>
          <w:rFonts w:cstheme="minorHAnsi"/>
          <w:b/>
          <w:bCs/>
          <w:color w:val="000000"/>
          <w:sz w:val="28"/>
          <w:szCs w:val="28"/>
          <w:lang w:eastAsia="fr-FR"/>
        </w:rPr>
      </w:pPr>
      <w:r w:rsidRPr="008A2359">
        <w:rPr>
          <w:rFonts w:cstheme="minorHAnsi"/>
          <w:b/>
          <w:bCs/>
          <w:color w:val="000000"/>
          <w:sz w:val="28"/>
          <w:szCs w:val="28"/>
          <w:lang w:eastAsia="fr-FR"/>
        </w:rPr>
        <w:t>IL A ÉTÉ PRÉALABLEMENT EXPOSÉ CE QUI SUIT :</w:t>
      </w:r>
    </w:p>
    <w:p w14:paraId="1506DB01" w14:textId="77777777" w:rsidR="00DB0568" w:rsidRPr="008A2359" w:rsidRDefault="00DB0568" w:rsidP="00DB0568">
      <w:pPr>
        <w:autoSpaceDE w:val="0"/>
        <w:autoSpaceDN w:val="0"/>
        <w:adjustRightInd w:val="0"/>
        <w:jc w:val="left"/>
        <w:rPr>
          <w:rFonts w:ascii="Arial" w:hAnsi="Arial" w:cs="Arial"/>
          <w:color w:val="000000"/>
          <w:szCs w:val="22"/>
          <w:lang w:eastAsia="fr-FR"/>
        </w:rPr>
      </w:pPr>
    </w:p>
    <w:p w14:paraId="412D1D82" w14:textId="430C7188" w:rsidR="00DB0568" w:rsidRPr="008A2359" w:rsidRDefault="00DB0568" w:rsidP="008A2359">
      <w:pPr>
        <w:rPr>
          <w:lang w:eastAsia="fr-FR"/>
        </w:rPr>
      </w:pPr>
      <w:r w:rsidRPr="008A2359">
        <w:rPr>
          <w:lang w:eastAsia="fr-FR"/>
        </w:rPr>
        <w:t xml:space="preserve">Le Food-Truck est un concept proposant un service de restauration mobile thématique, installé dans un lieu déterminé et proposant une cuisine qualitative et attractive. Il est soumis aux mêmes règles sanitaires que toute autre activité de restauration. </w:t>
      </w:r>
    </w:p>
    <w:p w14:paraId="4F6C42C6" w14:textId="77777777" w:rsidR="00DB0568" w:rsidRPr="008A2359" w:rsidRDefault="00DB0568" w:rsidP="008A2359">
      <w:pPr>
        <w:rPr>
          <w:lang w:eastAsia="fr-FR"/>
        </w:rPr>
      </w:pPr>
    </w:p>
    <w:p w14:paraId="7AD1D898" w14:textId="39C5CD0B" w:rsidR="00DB0568" w:rsidRPr="008A2359" w:rsidRDefault="00DB0568" w:rsidP="008A2359">
      <w:pPr>
        <w:rPr>
          <w:lang w:eastAsia="fr-FR"/>
        </w:rPr>
      </w:pPr>
      <w:r w:rsidRPr="008A2359">
        <w:rPr>
          <w:lang w:eastAsia="fr-FR"/>
        </w:rPr>
        <w:t xml:space="preserve">Afin de proposer une offre de restauration diversifiée, répondant aux attentes des habitants et des usagers, la Commune lance un appel à candidatures en vue de l’attribution d’une autorisation d’occupation du domaine public pour une première période du </w:t>
      </w:r>
      <w:r w:rsidR="009C3B2B" w:rsidRPr="004568C5">
        <w:rPr>
          <w:lang w:eastAsia="fr-FR"/>
        </w:rPr>
        <w:t>6 Juillet au 31 Aout 2025</w:t>
      </w:r>
      <w:r w:rsidRPr="004568C5">
        <w:rPr>
          <w:lang w:eastAsia="fr-FR"/>
        </w:rPr>
        <w:t xml:space="preserve"> </w:t>
      </w:r>
    </w:p>
    <w:p w14:paraId="531C9752" w14:textId="77777777" w:rsidR="00DB0568" w:rsidRPr="008A2359" w:rsidRDefault="00DB0568" w:rsidP="008A2359">
      <w:pPr>
        <w:rPr>
          <w:lang w:eastAsia="fr-FR"/>
        </w:rPr>
      </w:pPr>
    </w:p>
    <w:p w14:paraId="678B26FD" w14:textId="2C58DFD0" w:rsidR="00DB0568" w:rsidRPr="008A2359" w:rsidRDefault="00DB0568" w:rsidP="008A2359">
      <w:r w:rsidRPr="008A2359">
        <w:rPr>
          <w:lang w:eastAsia="fr-FR"/>
        </w:rPr>
        <w:t>Au terme de la procédure, la Commune s’est rapprochée de l’entreprise …………………………………………………………………</w:t>
      </w:r>
      <w:proofErr w:type="gramStart"/>
      <w:r w:rsidRPr="008A2359">
        <w:rPr>
          <w:lang w:eastAsia="fr-FR"/>
        </w:rPr>
        <w:t>…….</w:t>
      </w:r>
      <w:proofErr w:type="gramEnd"/>
      <w:r w:rsidRPr="008A2359">
        <w:rPr>
          <w:lang w:eastAsia="fr-FR"/>
        </w:rPr>
        <w:t xml:space="preserve">. </w:t>
      </w:r>
      <w:proofErr w:type="gramStart"/>
      <w:r w:rsidRPr="008A2359">
        <w:rPr>
          <w:lang w:eastAsia="fr-FR"/>
        </w:rPr>
        <w:t>qui</w:t>
      </w:r>
      <w:proofErr w:type="gramEnd"/>
      <w:r w:rsidRPr="008A2359">
        <w:rPr>
          <w:lang w:eastAsia="fr-FR"/>
        </w:rPr>
        <w:t xml:space="preserve"> a répondu à l’appel à projet, afin de conclure la présente convention (ci-après « </w:t>
      </w:r>
      <w:r w:rsidRPr="008A2359">
        <w:rPr>
          <w:b/>
          <w:bCs/>
          <w:lang w:eastAsia="fr-FR"/>
        </w:rPr>
        <w:t xml:space="preserve">la Convention </w:t>
      </w:r>
      <w:r w:rsidRPr="008A2359">
        <w:rPr>
          <w:lang w:eastAsia="fr-FR"/>
        </w:rPr>
        <w:t>»).</w:t>
      </w:r>
    </w:p>
    <w:p w14:paraId="68C9AE2D" w14:textId="2E69357A" w:rsidR="00DB0568" w:rsidRPr="008A2359" w:rsidRDefault="00DB0568" w:rsidP="008A2359"/>
    <w:p w14:paraId="15355C58" w14:textId="77777777" w:rsidR="00DB0568" w:rsidRPr="008A2359" w:rsidRDefault="00DB0568" w:rsidP="00065E58">
      <w:pPr>
        <w:spacing w:after="160" w:line="259" w:lineRule="auto"/>
        <w:rPr>
          <w:rFonts w:ascii="Arial" w:hAnsi="Arial" w:cs="Arial"/>
          <w:szCs w:val="22"/>
        </w:rPr>
      </w:pPr>
    </w:p>
    <w:p w14:paraId="5A82F73A" w14:textId="1EB55ACD" w:rsidR="00DB0568" w:rsidRPr="008A2359" w:rsidRDefault="00DB0568" w:rsidP="008A2359">
      <w:pPr>
        <w:spacing w:after="160" w:line="259" w:lineRule="auto"/>
        <w:jc w:val="center"/>
        <w:rPr>
          <w:rFonts w:cstheme="minorHAnsi"/>
          <w:sz w:val="28"/>
          <w:szCs w:val="28"/>
        </w:rPr>
      </w:pPr>
      <w:r w:rsidRPr="008A2359">
        <w:rPr>
          <w:rFonts w:cstheme="minorHAnsi"/>
          <w:b/>
          <w:bCs/>
          <w:sz w:val="28"/>
          <w:szCs w:val="28"/>
        </w:rPr>
        <w:t>CECI EXPOSÉ, IL EST ENSUITE CONVENU CE QUI SUIT :</w:t>
      </w:r>
    </w:p>
    <w:p w14:paraId="17355D5E" w14:textId="1040312D" w:rsidR="007902DC" w:rsidRDefault="007902DC" w:rsidP="007902DC">
      <w:pPr>
        <w:pStyle w:val="sous-titre"/>
      </w:pPr>
      <w:r>
        <w:t xml:space="preserve">Objet de la convention d’occupation </w:t>
      </w:r>
    </w:p>
    <w:p w14:paraId="047A685D" w14:textId="4E2E78A4" w:rsidR="00596242" w:rsidRDefault="003833D4" w:rsidP="00B74464">
      <w:r w:rsidRPr="00AF43B8">
        <w:t>La présente convention</w:t>
      </w:r>
      <w:r w:rsidR="00E32577">
        <w:t>, qui n’est pas constitutive de droits réels</w:t>
      </w:r>
      <w:r w:rsidR="00FC2E64">
        <w:t xml:space="preserve">, </w:t>
      </w:r>
      <w:r w:rsidRPr="00AF43B8">
        <w:t xml:space="preserve">a pour objet </w:t>
      </w:r>
      <w:r w:rsidR="00596242">
        <w:t>de définir les conditions dans lesquelles l’Occupant est autorisé, sous le régime des occupations du domaine public, à occuper à titre précaire et révocable, l</w:t>
      </w:r>
      <w:r w:rsidR="008152F5">
        <w:t>es espaces définis par la présente</w:t>
      </w:r>
      <w:r w:rsidR="00596242">
        <w:t>.</w:t>
      </w:r>
    </w:p>
    <w:p w14:paraId="1C2EACBD" w14:textId="49CC5A91" w:rsidR="00596242" w:rsidRDefault="00596242" w:rsidP="00FC2E64">
      <w:pPr>
        <w:autoSpaceDE w:val="0"/>
        <w:autoSpaceDN w:val="0"/>
        <w:adjustRightInd w:val="0"/>
        <w:rPr>
          <w:rFonts w:ascii="Arial" w:hAnsi="Arial" w:cs="Arial"/>
          <w:sz w:val="20"/>
        </w:rPr>
      </w:pPr>
    </w:p>
    <w:p w14:paraId="3FBB4D7C" w14:textId="31ABA635" w:rsidR="008152F5" w:rsidRDefault="008152F5" w:rsidP="00FC2E64">
      <w:pPr>
        <w:autoSpaceDE w:val="0"/>
        <w:autoSpaceDN w:val="0"/>
        <w:adjustRightInd w:val="0"/>
        <w:rPr>
          <w:szCs w:val="22"/>
        </w:rPr>
      </w:pPr>
      <w:r>
        <w:rPr>
          <w:szCs w:val="22"/>
        </w:rPr>
        <w:t>Ce droit d’occupation est accordé pour l’utilisation suivante : installer son Food-Truck dans le cadre de son activité de restauration non sédentarisée, selon les conditions ci-après établies</w:t>
      </w:r>
      <w:r w:rsidR="00E32577">
        <w:rPr>
          <w:szCs w:val="22"/>
        </w:rPr>
        <w:t>.</w:t>
      </w:r>
    </w:p>
    <w:p w14:paraId="21140EE8" w14:textId="198C90FB" w:rsidR="00E32577" w:rsidRDefault="00E32577" w:rsidP="00FC2E64">
      <w:pPr>
        <w:autoSpaceDE w:val="0"/>
        <w:autoSpaceDN w:val="0"/>
        <w:adjustRightInd w:val="0"/>
        <w:rPr>
          <w:szCs w:val="22"/>
        </w:rPr>
      </w:pPr>
    </w:p>
    <w:p w14:paraId="2163091C" w14:textId="33AD88EC" w:rsidR="00E32577" w:rsidRDefault="00E32577" w:rsidP="00FC2E64">
      <w:pPr>
        <w:autoSpaceDE w:val="0"/>
        <w:autoSpaceDN w:val="0"/>
        <w:adjustRightInd w:val="0"/>
        <w:rPr>
          <w:szCs w:val="22"/>
        </w:rPr>
      </w:pPr>
      <w:r>
        <w:rPr>
          <w:szCs w:val="22"/>
        </w:rPr>
        <w:t>L</w:t>
      </w:r>
      <w:r w:rsidR="00344714">
        <w:rPr>
          <w:szCs w:val="22"/>
        </w:rPr>
        <w:t>’</w:t>
      </w:r>
      <w:r w:rsidR="00136D13">
        <w:rPr>
          <w:szCs w:val="22"/>
        </w:rPr>
        <w:t>O</w:t>
      </w:r>
      <w:r w:rsidR="00344714">
        <w:rPr>
          <w:szCs w:val="22"/>
        </w:rPr>
        <w:t>ccupant</w:t>
      </w:r>
      <w:r>
        <w:rPr>
          <w:szCs w:val="22"/>
        </w:rPr>
        <w:t xml:space="preserve"> s’engage à ne pas exercer dans les lieux d’autres activités que celles objet de la présente convention</w:t>
      </w:r>
      <w:r w:rsidR="00903B81">
        <w:rPr>
          <w:szCs w:val="22"/>
        </w:rPr>
        <w:t>.</w:t>
      </w:r>
    </w:p>
    <w:p w14:paraId="5B76536A" w14:textId="684EC309" w:rsidR="00E32577" w:rsidRDefault="00E32577" w:rsidP="00FC2E64">
      <w:pPr>
        <w:pStyle w:val="sous-titre"/>
      </w:pPr>
      <w:r>
        <w:t>Nature de l’autorisation</w:t>
      </w:r>
    </w:p>
    <w:p w14:paraId="50F3FB41" w14:textId="3AFAC195" w:rsidR="00E32577" w:rsidRDefault="00E32577" w:rsidP="00596242">
      <w:pPr>
        <w:autoSpaceDE w:val="0"/>
        <w:autoSpaceDN w:val="0"/>
        <w:adjustRightInd w:val="0"/>
        <w:jc w:val="left"/>
        <w:rPr>
          <w:rFonts w:ascii="Arial" w:hAnsi="Arial" w:cs="Arial"/>
          <w:sz w:val="20"/>
        </w:rPr>
      </w:pPr>
    </w:p>
    <w:p w14:paraId="59F9DC46" w14:textId="77777777" w:rsidR="00E32577" w:rsidRPr="00903B81" w:rsidRDefault="00E32577" w:rsidP="00FC2E64">
      <w:pPr>
        <w:autoSpaceDE w:val="0"/>
        <w:autoSpaceDN w:val="0"/>
        <w:adjustRightInd w:val="0"/>
        <w:rPr>
          <w:szCs w:val="22"/>
        </w:rPr>
      </w:pPr>
      <w:r w:rsidRPr="00903B81">
        <w:rPr>
          <w:szCs w:val="22"/>
        </w:rPr>
        <w:t xml:space="preserve">La présente convention est conclue sous le régime des occupations du domaine public non constitutives de droits réels. </w:t>
      </w:r>
    </w:p>
    <w:p w14:paraId="018E8441" w14:textId="77777777" w:rsidR="00E32577" w:rsidRPr="00903B81" w:rsidRDefault="00E32577" w:rsidP="00FC2E64">
      <w:pPr>
        <w:autoSpaceDE w:val="0"/>
        <w:autoSpaceDN w:val="0"/>
        <w:adjustRightInd w:val="0"/>
        <w:rPr>
          <w:szCs w:val="22"/>
        </w:rPr>
      </w:pPr>
    </w:p>
    <w:p w14:paraId="618457CC" w14:textId="2D0170FE" w:rsidR="00E32577" w:rsidRPr="00903B81" w:rsidRDefault="00E32577" w:rsidP="00FC2E64">
      <w:pPr>
        <w:autoSpaceDE w:val="0"/>
        <w:autoSpaceDN w:val="0"/>
        <w:adjustRightInd w:val="0"/>
        <w:rPr>
          <w:szCs w:val="22"/>
        </w:rPr>
      </w:pPr>
      <w:r w:rsidRPr="00903B81">
        <w:rPr>
          <w:szCs w:val="22"/>
        </w:rPr>
        <w:t xml:space="preserve">Elle est donc régie par les seules règles du droit administratif, notamment des dispositions du CGPPP et, sauf dispositions expresses contraires, échappe aux autres règles en matière de location : les législations relatives aux baux ruraux, aux baux commerciaux et aux baux professionnels ou d’habitation ne leur sont pas applicables et la convention n’accorde aucun droit à la propriété commerciale. </w:t>
      </w:r>
    </w:p>
    <w:p w14:paraId="2B588489" w14:textId="7DE14173" w:rsidR="00FC2E64" w:rsidRDefault="00FC2E64" w:rsidP="00FC2E64">
      <w:pPr>
        <w:autoSpaceDE w:val="0"/>
        <w:autoSpaceDN w:val="0"/>
        <w:adjustRightInd w:val="0"/>
        <w:rPr>
          <w:rFonts w:ascii="Calibri Light" w:hAnsi="Calibri Light" w:cs="Calibri Light"/>
          <w:color w:val="000000"/>
          <w:szCs w:val="22"/>
          <w:lang w:eastAsia="fr-FR"/>
        </w:rPr>
      </w:pPr>
    </w:p>
    <w:p w14:paraId="4598D622" w14:textId="278112B1" w:rsidR="00FC2E64" w:rsidRPr="000C1934" w:rsidRDefault="00FC2E64" w:rsidP="00FC2E64">
      <w:pPr>
        <w:autoSpaceDE w:val="0"/>
        <w:autoSpaceDN w:val="0"/>
        <w:adjustRightInd w:val="0"/>
        <w:rPr>
          <w:rFonts w:ascii="Calibri Light" w:hAnsi="Calibri Light" w:cs="Calibri Light"/>
          <w:color w:val="000000"/>
          <w:szCs w:val="22"/>
          <w:lang w:eastAsia="fr-FR"/>
        </w:rPr>
      </w:pPr>
      <w:r w:rsidRPr="000C1934">
        <w:rPr>
          <w:szCs w:val="22"/>
        </w:rPr>
        <w:t>L’Occupant ne pourra, en aucun cas, être considéré comme titulaire de droits réels ou incorporels et, plus généralement, de nature patrimoniale ou commerciale.</w:t>
      </w:r>
    </w:p>
    <w:p w14:paraId="47DD4B81" w14:textId="77777777" w:rsidR="00E32577" w:rsidRPr="00E32577" w:rsidRDefault="00E32577" w:rsidP="00FC2E64">
      <w:pPr>
        <w:autoSpaceDE w:val="0"/>
        <w:autoSpaceDN w:val="0"/>
        <w:adjustRightInd w:val="0"/>
        <w:rPr>
          <w:rFonts w:ascii="Calibri Light" w:hAnsi="Calibri Light" w:cs="Calibri Light"/>
          <w:color w:val="000000"/>
          <w:szCs w:val="22"/>
          <w:lang w:eastAsia="fr-FR"/>
        </w:rPr>
      </w:pPr>
    </w:p>
    <w:p w14:paraId="40E14A38" w14:textId="3D84DC3A" w:rsidR="00E32577" w:rsidRPr="00903B81" w:rsidRDefault="00E32577" w:rsidP="00FC2E64">
      <w:pPr>
        <w:autoSpaceDE w:val="0"/>
        <w:autoSpaceDN w:val="0"/>
        <w:adjustRightInd w:val="0"/>
        <w:rPr>
          <w:szCs w:val="22"/>
        </w:rPr>
      </w:pPr>
      <w:r w:rsidRPr="00903B81">
        <w:rPr>
          <w:szCs w:val="22"/>
        </w:rPr>
        <w:t>En outre, la convention ne confère au titulaire aucun droit de maintien dans les lieux après cessation ou retrait pour quelque cause que ce soit</w:t>
      </w:r>
      <w:r w:rsidR="00FC2E64" w:rsidRPr="00903B81">
        <w:rPr>
          <w:szCs w:val="22"/>
        </w:rPr>
        <w:t>.</w:t>
      </w:r>
    </w:p>
    <w:p w14:paraId="17FA98A4" w14:textId="51346A1F" w:rsidR="00E32577" w:rsidRDefault="00FC2E64" w:rsidP="008D0C53">
      <w:pPr>
        <w:pStyle w:val="sous-titre"/>
        <w:rPr>
          <w:lang w:eastAsia="fr-FR"/>
        </w:rPr>
      </w:pPr>
      <w:r>
        <w:rPr>
          <w:lang w:eastAsia="fr-FR"/>
        </w:rPr>
        <w:lastRenderedPageBreak/>
        <w:t>Désignation et condition d’OCCUPATION</w:t>
      </w:r>
    </w:p>
    <w:p w14:paraId="6AD452AB" w14:textId="5CF19B51" w:rsidR="00FC2E64" w:rsidRDefault="00FC2E64" w:rsidP="000C1934">
      <w:pPr>
        <w:rPr>
          <w:lang w:eastAsia="fr-FR"/>
        </w:rPr>
      </w:pPr>
      <w:r w:rsidRPr="00FC2E64">
        <w:rPr>
          <w:lang w:eastAsia="fr-FR"/>
        </w:rPr>
        <w:t xml:space="preserve">L’Occupant est autorisé à occuper une superficie d’environ </w:t>
      </w:r>
      <w:r w:rsidR="005A601F">
        <w:rPr>
          <w:lang w:eastAsia="fr-FR"/>
        </w:rPr>
        <w:t>7</w:t>
      </w:r>
      <w:r w:rsidRPr="00FC2E64">
        <w:rPr>
          <w:lang w:eastAsia="fr-FR"/>
        </w:rPr>
        <w:t xml:space="preserve"> m² </w:t>
      </w:r>
      <w:r w:rsidR="005A601F">
        <w:rPr>
          <w:lang w:eastAsia="fr-FR"/>
        </w:rPr>
        <w:t xml:space="preserve">dans l’enceinte </w:t>
      </w:r>
      <w:r w:rsidR="000C1934">
        <w:rPr>
          <w:lang w:eastAsia="fr-FR"/>
        </w:rPr>
        <w:t>d</w:t>
      </w:r>
      <w:r w:rsidR="005A601F">
        <w:rPr>
          <w:lang w:eastAsia="fr-FR"/>
        </w:rPr>
        <w:t xml:space="preserve">e la piscine municipale, </w:t>
      </w:r>
      <w:r w:rsidR="00136D13">
        <w:rPr>
          <w:lang w:eastAsia="fr-FR"/>
        </w:rPr>
        <w:t xml:space="preserve">située 46 Grande Rue – 69600 Oullins-Pierre-Bénite, </w:t>
      </w:r>
      <w:r w:rsidRPr="00FC2E64">
        <w:rPr>
          <w:lang w:eastAsia="fr-FR"/>
        </w:rPr>
        <w:t xml:space="preserve">sur le Terrain communal Cadastré: section </w:t>
      </w:r>
      <w:r w:rsidR="00136D13">
        <w:rPr>
          <w:lang w:eastAsia="fr-FR"/>
        </w:rPr>
        <w:t>149</w:t>
      </w:r>
      <w:r w:rsidR="000C1934">
        <w:rPr>
          <w:lang w:eastAsia="fr-FR"/>
        </w:rPr>
        <w:t>AH</w:t>
      </w:r>
      <w:r w:rsidR="000C1934" w:rsidRPr="00FC2E64">
        <w:rPr>
          <w:lang w:eastAsia="fr-FR"/>
        </w:rPr>
        <w:t xml:space="preserve"> </w:t>
      </w:r>
      <w:r w:rsidRPr="00FC2E64">
        <w:rPr>
          <w:lang w:eastAsia="fr-FR"/>
        </w:rPr>
        <w:t>; parcelle N°</w:t>
      </w:r>
      <w:r>
        <w:rPr>
          <w:lang w:eastAsia="fr-FR"/>
        </w:rPr>
        <w:t xml:space="preserve"> </w:t>
      </w:r>
      <w:r w:rsidR="00136D13">
        <w:rPr>
          <w:lang w:eastAsia="fr-FR"/>
        </w:rPr>
        <w:t>24</w:t>
      </w:r>
      <w:r w:rsidRPr="00FC2E64">
        <w:rPr>
          <w:lang w:eastAsia="fr-FR"/>
        </w:rPr>
        <w:t xml:space="preserve"> conformément au plan annexé. </w:t>
      </w:r>
    </w:p>
    <w:p w14:paraId="63FD8BB9" w14:textId="77777777" w:rsidR="00FC2E64" w:rsidRPr="00FC2E64" w:rsidRDefault="00FC2E64" w:rsidP="000C1934">
      <w:pPr>
        <w:rPr>
          <w:lang w:eastAsia="fr-FR"/>
        </w:rPr>
      </w:pPr>
    </w:p>
    <w:p w14:paraId="6E7462C1" w14:textId="12472D9F" w:rsidR="00FC2E64" w:rsidRDefault="00FC2E64" w:rsidP="000C1934">
      <w:pPr>
        <w:rPr>
          <w:lang w:eastAsia="fr-FR"/>
        </w:rPr>
      </w:pPr>
      <w:r w:rsidRPr="00FC2E64">
        <w:rPr>
          <w:lang w:eastAsia="fr-FR"/>
        </w:rPr>
        <w:t>L’</w:t>
      </w:r>
      <w:r w:rsidR="000C1934">
        <w:rPr>
          <w:lang w:eastAsia="fr-FR"/>
        </w:rPr>
        <w:t>O</w:t>
      </w:r>
      <w:r w:rsidRPr="00FC2E64">
        <w:rPr>
          <w:lang w:eastAsia="fr-FR"/>
        </w:rPr>
        <w:t xml:space="preserve">ccupant ne pourra exercer son activité, en dehors de ces limites. </w:t>
      </w:r>
    </w:p>
    <w:p w14:paraId="7CBF75FE" w14:textId="77777777" w:rsidR="00FC2E64" w:rsidRPr="00FC2E64" w:rsidRDefault="00FC2E64" w:rsidP="000C1934">
      <w:pPr>
        <w:rPr>
          <w:lang w:eastAsia="fr-FR"/>
        </w:rPr>
      </w:pPr>
    </w:p>
    <w:p w14:paraId="01FD710A" w14:textId="77777777" w:rsidR="00FC2E64" w:rsidRPr="00FC2E64" w:rsidRDefault="00FC2E64" w:rsidP="000C1934">
      <w:pPr>
        <w:rPr>
          <w:lang w:eastAsia="fr-FR"/>
        </w:rPr>
      </w:pPr>
      <w:r w:rsidRPr="00FC2E64">
        <w:rPr>
          <w:lang w:eastAsia="fr-FR"/>
        </w:rPr>
        <w:t xml:space="preserve">L’Occupant pourra exercer son activité de restauration dans les horaires qui lui sont impartis : </w:t>
      </w:r>
    </w:p>
    <w:p w14:paraId="4629A2C5" w14:textId="755274AF" w:rsidR="00FC2E64" w:rsidRPr="00F016AF" w:rsidRDefault="009C3B2B" w:rsidP="0007718B">
      <w:pPr>
        <w:ind w:left="567"/>
        <w:rPr>
          <w:b/>
          <w:lang w:eastAsia="fr-FR"/>
        </w:rPr>
      </w:pPr>
      <w:r w:rsidRPr="00F016AF">
        <w:rPr>
          <w:b/>
          <w:lang w:eastAsia="fr-FR"/>
        </w:rPr>
        <w:t>Lundis, Mercredis, Jeudis, Samedis et Dimanches : 12h00-19h00</w:t>
      </w:r>
    </w:p>
    <w:p w14:paraId="34256472" w14:textId="7966325F" w:rsidR="009C3B2B" w:rsidRPr="0069085B" w:rsidRDefault="009C3B2B" w:rsidP="0007718B">
      <w:pPr>
        <w:ind w:left="567"/>
        <w:rPr>
          <w:lang w:eastAsia="fr-FR"/>
        </w:rPr>
      </w:pPr>
      <w:r w:rsidRPr="00F016AF">
        <w:rPr>
          <w:b/>
          <w:lang w:eastAsia="fr-FR"/>
        </w:rPr>
        <w:t>Mardis et Vendredis : 12h00-20h00</w:t>
      </w:r>
    </w:p>
    <w:p w14:paraId="11F3FC39" w14:textId="525CFEE3" w:rsidR="005315EF" w:rsidRDefault="005315EF" w:rsidP="000C1934">
      <w:pPr>
        <w:rPr>
          <w:lang w:eastAsia="fr-FR"/>
        </w:rPr>
      </w:pPr>
    </w:p>
    <w:p w14:paraId="54AB28A6" w14:textId="2DAB7311" w:rsidR="005315EF" w:rsidRDefault="005315EF" w:rsidP="000C1934">
      <w:pPr>
        <w:rPr>
          <w:lang w:eastAsia="fr-FR"/>
        </w:rPr>
      </w:pPr>
      <w:r w:rsidRPr="008034C8">
        <w:rPr>
          <w:lang w:eastAsia="fr-FR"/>
        </w:rPr>
        <w:t>Ces horaires comprennent le temps d’installation et le temps de rangement</w:t>
      </w:r>
      <w:r w:rsidR="008D0C53" w:rsidRPr="008034C8">
        <w:rPr>
          <w:lang w:eastAsia="fr-FR"/>
        </w:rPr>
        <w:t>.</w:t>
      </w:r>
    </w:p>
    <w:p w14:paraId="588549C4" w14:textId="11BC18AE" w:rsidR="00E32577" w:rsidRDefault="00FC2E64" w:rsidP="008D0C53">
      <w:pPr>
        <w:pStyle w:val="sous-titre"/>
      </w:pPr>
      <w:r>
        <w:t xml:space="preserve">ENTREE EN VIGUEUR - </w:t>
      </w:r>
      <w:r w:rsidR="00E32577">
        <w:t>Durée - reconduction</w:t>
      </w:r>
    </w:p>
    <w:p w14:paraId="7AD73ADD" w14:textId="2E779EF6" w:rsidR="00596242" w:rsidRDefault="00596242" w:rsidP="00596242">
      <w:pPr>
        <w:autoSpaceDE w:val="0"/>
        <w:autoSpaceDN w:val="0"/>
        <w:adjustRightInd w:val="0"/>
        <w:jc w:val="left"/>
        <w:rPr>
          <w:rFonts w:ascii="Arial" w:hAnsi="Arial" w:cs="Arial"/>
          <w:sz w:val="20"/>
        </w:rPr>
      </w:pPr>
    </w:p>
    <w:p w14:paraId="6480E811" w14:textId="3E100DA4" w:rsidR="00E32577" w:rsidRPr="00AF43B8" w:rsidRDefault="00E32577" w:rsidP="008D0C53">
      <w:r w:rsidRPr="00AF43B8">
        <w:t xml:space="preserve">La présente convention est conclue pour la </w:t>
      </w:r>
      <w:r w:rsidRPr="00AF43B8">
        <w:rPr>
          <w:b/>
        </w:rPr>
        <w:t>saison d'été 2025</w:t>
      </w:r>
      <w:r w:rsidRPr="00AF43B8">
        <w:t xml:space="preserve">, </w:t>
      </w:r>
      <w:r w:rsidR="005315EF">
        <w:t xml:space="preserve">allant </w:t>
      </w:r>
      <w:r w:rsidR="005315EF" w:rsidRPr="0069085B">
        <w:t xml:space="preserve">du </w:t>
      </w:r>
      <w:r w:rsidR="009C3B2B" w:rsidRPr="0069085B">
        <w:t>6 Juillet au 31 Aout 2025</w:t>
      </w:r>
      <w:r w:rsidRPr="0069085B">
        <w:t xml:space="preserve">. </w:t>
      </w:r>
    </w:p>
    <w:p w14:paraId="4053CC96" w14:textId="77777777" w:rsidR="00E32577" w:rsidRPr="00AF43B8" w:rsidRDefault="00E32577" w:rsidP="008D0C53"/>
    <w:p w14:paraId="69DC6C5C" w14:textId="2DAF2932" w:rsidR="00E32577" w:rsidRDefault="00E32577" w:rsidP="008D0C53">
      <w:r w:rsidRPr="00AF43B8">
        <w:t>La présente convention est renouvelable deux fois par reconduction expresse pour les saisons d'été 2026 et 2027.</w:t>
      </w:r>
      <w:r w:rsidR="00E15FD6">
        <w:t xml:space="preserve">  </w:t>
      </w:r>
      <w:r w:rsidR="00860234">
        <w:t>La convention comprend</w:t>
      </w:r>
      <w:r w:rsidR="00E4130C">
        <w:t xml:space="preserve"> deux</w:t>
      </w:r>
      <w:r w:rsidR="00860234">
        <w:t xml:space="preserve"> reconductions tacites. </w:t>
      </w:r>
    </w:p>
    <w:p w14:paraId="0C51A08A" w14:textId="77777777" w:rsidR="00E32577" w:rsidRPr="00AF43B8" w:rsidRDefault="00E32577" w:rsidP="008D0C53"/>
    <w:p w14:paraId="4B3C361C" w14:textId="5FF4A3CA" w:rsidR="00E32577" w:rsidRPr="008034C8" w:rsidRDefault="00E32577" w:rsidP="008D0C53"/>
    <w:p w14:paraId="473C717F" w14:textId="29443772" w:rsidR="00E32577" w:rsidRPr="008034C8" w:rsidRDefault="00E32577" w:rsidP="008D0C53">
      <w:r w:rsidRPr="008034C8">
        <w:t>La présente convention vaut autorisation d’occupation du domaine public pour la période citée ci-dessus.</w:t>
      </w:r>
    </w:p>
    <w:p w14:paraId="63304C3C" w14:textId="515B4B4D" w:rsidR="00E32577" w:rsidRDefault="005A601F" w:rsidP="00C50DC1">
      <w:pPr>
        <w:pStyle w:val="sous-titre"/>
      </w:pPr>
      <w:r>
        <w:t>MODALITES D’EXPLOITATION</w:t>
      </w:r>
    </w:p>
    <w:p w14:paraId="75E95103" w14:textId="12D5D97A" w:rsidR="00E32577" w:rsidRDefault="00E32577" w:rsidP="00596242">
      <w:pPr>
        <w:autoSpaceDE w:val="0"/>
        <w:autoSpaceDN w:val="0"/>
        <w:adjustRightInd w:val="0"/>
        <w:jc w:val="left"/>
        <w:rPr>
          <w:rFonts w:ascii="Arial" w:hAnsi="Arial" w:cs="Arial"/>
          <w:sz w:val="20"/>
        </w:rPr>
      </w:pPr>
    </w:p>
    <w:p w14:paraId="26A5D633" w14:textId="68D648F9" w:rsidR="005A601F" w:rsidRDefault="005A601F" w:rsidP="008D0C53">
      <w:pPr>
        <w:rPr>
          <w:lang w:eastAsia="fr-FR"/>
        </w:rPr>
      </w:pPr>
      <w:r w:rsidRPr="005A601F">
        <w:rPr>
          <w:lang w:eastAsia="fr-FR"/>
        </w:rPr>
        <w:t xml:space="preserve">L’Occupant exploite sous sa responsabilité et à ses risques et périls l’emplacement attribué par la présente convention et fait son affaire de l’obtention et du maintien de toutes les éventuelles autorisations administratives nécessaires à cette exploitation. </w:t>
      </w:r>
    </w:p>
    <w:p w14:paraId="7FBA579D" w14:textId="77777777" w:rsidR="005A601F" w:rsidRPr="005A601F" w:rsidRDefault="005A601F" w:rsidP="008D0C53">
      <w:pPr>
        <w:rPr>
          <w:lang w:eastAsia="fr-FR"/>
        </w:rPr>
      </w:pPr>
    </w:p>
    <w:p w14:paraId="261CA4DC" w14:textId="0AE4176E" w:rsidR="005A601F" w:rsidRDefault="005A601F" w:rsidP="008D0C53">
      <w:pPr>
        <w:rPr>
          <w:lang w:eastAsia="fr-FR"/>
        </w:rPr>
      </w:pPr>
      <w:r w:rsidRPr="005A601F">
        <w:rPr>
          <w:lang w:eastAsia="fr-FR"/>
        </w:rPr>
        <w:t>L’</w:t>
      </w:r>
      <w:r w:rsidR="008D0C53">
        <w:rPr>
          <w:lang w:eastAsia="fr-FR"/>
        </w:rPr>
        <w:t>O</w:t>
      </w:r>
      <w:r w:rsidRPr="005A601F">
        <w:rPr>
          <w:lang w:eastAsia="fr-FR"/>
        </w:rPr>
        <w:t xml:space="preserve">ccupant sera le garant de la sécurité et de la propreté de l’emplacement mis à sa disposition. Il devra ainsi prévoir le matériel nécessaire à la collecte et à l’évacuation de ses propres déchets et ceux de ses clients. </w:t>
      </w:r>
    </w:p>
    <w:p w14:paraId="32F037D6" w14:textId="77777777" w:rsidR="005A601F" w:rsidRDefault="005A601F" w:rsidP="00C50DC1">
      <w:pPr>
        <w:rPr>
          <w:lang w:eastAsia="fr-FR"/>
        </w:rPr>
      </w:pPr>
    </w:p>
    <w:p w14:paraId="526455D7" w14:textId="409BF5B1" w:rsidR="00C9603C" w:rsidRPr="008D0C53" w:rsidRDefault="00C9603C" w:rsidP="008D0C53">
      <w:pPr>
        <w:rPr>
          <w:szCs w:val="22"/>
          <w:lang w:eastAsia="fr-FR"/>
        </w:rPr>
      </w:pPr>
      <w:r w:rsidRPr="008D0C53">
        <w:rPr>
          <w:szCs w:val="22"/>
          <w:lang w:eastAsia="fr-FR"/>
        </w:rPr>
        <w:t>L</w:t>
      </w:r>
      <w:r w:rsidR="008D0C53" w:rsidRPr="008D0C53">
        <w:rPr>
          <w:szCs w:val="22"/>
          <w:lang w:eastAsia="fr-FR"/>
        </w:rPr>
        <w:t>’Occupant</w:t>
      </w:r>
      <w:r w:rsidRPr="008D0C53">
        <w:rPr>
          <w:szCs w:val="22"/>
          <w:lang w:eastAsia="fr-FR"/>
        </w:rPr>
        <w:t xml:space="preserve"> s’engage sur une prestation de restauration ambulante comprenant notamment et sans que cette liste soit exhaustive : </w:t>
      </w:r>
    </w:p>
    <w:p w14:paraId="6E3DF770" w14:textId="7DB925AA" w:rsidR="00C9603C" w:rsidRPr="00C50DC1" w:rsidRDefault="00C9603C" w:rsidP="00C50DC1">
      <w:pPr>
        <w:pStyle w:val="Paragraphedeliste"/>
        <w:numPr>
          <w:ilvl w:val="0"/>
          <w:numId w:val="16"/>
        </w:numPr>
        <w:ind w:left="567" w:hanging="283"/>
        <w:rPr>
          <w:i/>
          <w:color w:val="auto"/>
          <w:szCs w:val="22"/>
          <w:lang w:eastAsia="fr-FR"/>
        </w:rPr>
      </w:pPr>
      <w:r w:rsidRPr="00C50DC1">
        <w:rPr>
          <w:i/>
          <w:color w:val="auto"/>
          <w:sz w:val="22"/>
          <w:szCs w:val="22"/>
          <w:lang w:eastAsia="fr-FR"/>
        </w:rPr>
        <w:t>Une offre de petite restauration, confectionnée en recourant principalement à des produits de qualité</w:t>
      </w:r>
      <w:r w:rsidR="00111B23" w:rsidRPr="00C50DC1">
        <w:rPr>
          <w:i/>
          <w:color w:val="auto"/>
          <w:szCs w:val="22"/>
          <w:lang w:eastAsia="fr-FR"/>
        </w:rPr>
        <w:t xml:space="preserve">. </w:t>
      </w:r>
    </w:p>
    <w:p w14:paraId="516A4BE7" w14:textId="1E754770" w:rsidR="00111B23" w:rsidRPr="00C50DC1" w:rsidRDefault="00111B23" w:rsidP="008D0C53">
      <w:pPr>
        <w:ind w:left="567"/>
        <w:rPr>
          <w:szCs w:val="22"/>
        </w:rPr>
      </w:pPr>
      <w:r w:rsidRPr="00C50DC1">
        <w:rPr>
          <w:szCs w:val="22"/>
        </w:rPr>
        <w:t>L’</w:t>
      </w:r>
      <w:r w:rsidR="00136D13">
        <w:rPr>
          <w:szCs w:val="22"/>
        </w:rPr>
        <w:t>O</w:t>
      </w:r>
      <w:r w:rsidRPr="00C50DC1">
        <w:rPr>
          <w:szCs w:val="22"/>
        </w:rPr>
        <w:t>ccupant est responsable de la qualité de ses produits. La cuisine réalisée sur place correspond à de la réchauffe et de la cuisson type « snack ».</w:t>
      </w:r>
    </w:p>
    <w:p w14:paraId="75EEBEC5" w14:textId="4F7F46CA" w:rsidR="00111B23" w:rsidRDefault="00111B23" w:rsidP="008D0C53">
      <w:pPr>
        <w:ind w:left="567"/>
        <w:rPr>
          <w:szCs w:val="22"/>
        </w:rPr>
      </w:pPr>
      <w:r w:rsidRPr="00C50DC1">
        <w:rPr>
          <w:szCs w:val="22"/>
        </w:rPr>
        <w:t xml:space="preserve">Seules les boissons de première catégorie (non alcoolisées) peuvent être vendues. </w:t>
      </w:r>
    </w:p>
    <w:p w14:paraId="60CB94F0" w14:textId="6D07A730" w:rsidR="008D0C53" w:rsidRPr="00C50DC1" w:rsidRDefault="00C50DC1" w:rsidP="008D0C53">
      <w:pPr>
        <w:ind w:left="567"/>
        <w:rPr>
          <w:szCs w:val="22"/>
        </w:rPr>
      </w:pPr>
      <w:r w:rsidRPr="00C50DC1">
        <w:rPr>
          <w:szCs w:val="22"/>
        </w:rPr>
        <w:t>Pour cela, i</w:t>
      </w:r>
      <w:r w:rsidR="008D0C53" w:rsidRPr="00C50DC1">
        <w:rPr>
          <w:szCs w:val="22"/>
        </w:rPr>
        <w:t xml:space="preserve">l devra : </w:t>
      </w:r>
    </w:p>
    <w:p w14:paraId="0D7DCD33" w14:textId="4B28E549" w:rsidR="008D0C53" w:rsidRPr="00C50DC1" w:rsidRDefault="008D0C53" w:rsidP="008D0C53">
      <w:pPr>
        <w:pStyle w:val="Paragraphedeliste"/>
        <w:numPr>
          <w:ilvl w:val="0"/>
          <w:numId w:val="17"/>
        </w:numPr>
        <w:rPr>
          <w:b w:val="0"/>
          <w:color w:val="auto"/>
          <w:sz w:val="22"/>
          <w:szCs w:val="22"/>
        </w:rPr>
      </w:pPr>
      <w:r w:rsidRPr="00C50DC1">
        <w:rPr>
          <w:b w:val="0"/>
          <w:color w:val="auto"/>
          <w:sz w:val="22"/>
          <w:szCs w:val="22"/>
        </w:rPr>
        <w:t>Maîtriser la chaine du froid (surveillance des températures lors des transports et du stockage) ;</w:t>
      </w:r>
    </w:p>
    <w:p w14:paraId="3D6CC2F5" w14:textId="15E86707" w:rsidR="00111B23" w:rsidRPr="00C50DC1" w:rsidRDefault="00C50DC1" w:rsidP="00C50DC1">
      <w:pPr>
        <w:pStyle w:val="Paragraphedeliste"/>
        <w:numPr>
          <w:ilvl w:val="0"/>
          <w:numId w:val="17"/>
        </w:numPr>
        <w:rPr>
          <w:b w:val="0"/>
          <w:color w:val="auto"/>
          <w:sz w:val="22"/>
          <w:szCs w:val="22"/>
        </w:rPr>
      </w:pPr>
      <w:r w:rsidRPr="00C50DC1">
        <w:rPr>
          <w:b w:val="0"/>
          <w:color w:val="auto"/>
          <w:sz w:val="22"/>
          <w:szCs w:val="22"/>
        </w:rPr>
        <w:t>R</w:t>
      </w:r>
      <w:r w:rsidR="00111B23" w:rsidRPr="00C50DC1">
        <w:rPr>
          <w:b w:val="0"/>
          <w:color w:val="auto"/>
          <w:sz w:val="22"/>
          <w:szCs w:val="22"/>
        </w:rPr>
        <w:t>especter les dates limites de consommation des denrées ;</w:t>
      </w:r>
    </w:p>
    <w:p w14:paraId="107FFF75" w14:textId="2C28180D" w:rsidR="00111B23" w:rsidRPr="00C50DC1" w:rsidRDefault="00111B23" w:rsidP="00C50DC1">
      <w:pPr>
        <w:pStyle w:val="Paragraphedeliste"/>
        <w:numPr>
          <w:ilvl w:val="0"/>
          <w:numId w:val="17"/>
        </w:numPr>
        <w:rPr>
          <w:b w:val="0"/>
          <w:color w:val="auto"/>
          <w:sz w:val="22"/>
          <w:szCs w:val="22"/>
        </w:rPr>
      </w:pPr>
      <w:r w:rsidRPr="00C50DC1">
        <w:rPr>
          <w:b w:val="0"/>
          <w:color w:val="auto"/>
          <w:sz w:val="22"/>
          <w:szCs w:val="22"/>
        </w:rPr>
        <w:t>Proposer des produits frais (fruits et légumes de saison, propres (exempts de toute souillure de type terre, produits de traitement, résidus d'engrais...), sains (dépourvus d'attaques de parasites ou de maladies, de pourriture ou moisissure, de meurtrissure, de tares causées par le soleil, la grêle...) et sans goût ni odeur anormaux.</w:t>
      </w:r>
    </w:p>
    <w:p w14:paraId="192F7CC6" w14:textId="4DD2676F" w:rsidR="00111B23" w:rsidRPr="00C50DC1" w:rsidRDefault="00111B23" w:rsidP="00C50DC1">
      <w:pPr>
        <w:rPr>
          <w:rFonts w:ascii="Arial" w:hAnsi="Arial" w:cs="Arial"/>
          <w:szCs w:val="22"/>
        </w:rPr>
      </w:pPr>
    </w:p>
    <w:p w14:paraId="51A124FC" w14:textId="77777777" w:rsidR="00111B23" w:rsidRPr="00C50DC1" w:rsidRDefault="00111B23" w:rsidP="00C9603C">
      <w:pPr>
        <w:autoSpaceDE w:val="0"/>
        <w:autoSpaceDN w:val="0"/>
        <w:adjustRightInd w:val="0"/>
        <w:jc w:val="left"/>
        <w:rPr>
          <w:rFonts w:ascii="Calibri Light" w:hAnsi="Calibri Light" w:cs="Calibri Light"/>
          <w:b/>
          <w:i/>
          <w:color w:val="000000"/>
          <w:szCs w:val="22"/>
          <w:lang w:eastAsia="fr-FR"/>
        </w:rPr>
      </w:pPr>
    </w:p>
    <w:p w14:paraId="0DE70A48" w14:textId="7E944E49" w:rsidR="008E3B3C" w:rsidRPr="00C50DC1" w:rsidRDefault="00C50DC1" w:rsidP="00C50DC1">
      <w:pPr>
        <w:pStyle w:val="Paragraphedeliste"/>
        <w:numPr>
          <w:ilvl w:val="0"/>
          <w:numId w:val="16"/>
        </w:numPr>
        <w:ind w:left="567" w:hanging="283"/>
        <w:rPr>
          <w:rFonts w:ascii="Calibri Light" w:hAnsi="Calibri Light" w:cs="Calibri Light"/>
          <w:i/>
          <w:color w:val="000000"/>
          <w:sz w:val="22"/>
          <w:szCs w:val="22"/>
          <w:lang w:eastAsia="fr-FR"/>
        </w:rPr>
      </w:pPr>
      <w:r w:rsidRPr="00C50DC1">
        <w:rPr>
          <w:i/>
          <w:color w:val="auto"/>
          <w:sz w:val="22"/>
          <w:szCs w:val="22"/>
          <w:lang w:eastAsia="fr-FR"/>
        </w:rPr>
        <w:t>A</w:t>
      </w:r>
      <w:r w:rsidR="00111B23" w:rsidRPr="00C50DC1">
        <w:rPr>
          <w:i/>
          <w:color w:val="auto"/>
          <w:sz w:val="22"/>
          <w:szCs w:val="22"/>
          <w:lang w:eastAsia="fr-FR"/>
        </w:rPr>
        <w:t xml:space="preserve">ppliquer les </w:t>
      </w:r>
      <w:r w:rsidR="00C9603C" w:rsidRPr="00C50DC1">
        <w:rPr>
          <w:i/>
          <w:color w:val="auto"/>
          <w:sz w:val="22"/>
          <w:szCs w:val="22"/>
          <w:lang w:eastAsia="fr-FR"/>
        </w:rPr>
        <w:t xml:space="preserve">prix </w:t>
      </w:r>
      <w:r w:rsidR="008E3B3C" w:rsidRPr="00C50DC1">
        <w:rPr>
          <w:i/>
          <w:color w:val="auto"/>
          <w:sz w:val="22"/>
          <w:szCs w:val="22"/>
          <w:lang w:eastAsia="fr-FR"/>
        </w:rPr>
        <w:t>remis par l’Occupant dans son offre pour la saison Eté 2025, ses prix ne pourront faire l’objet d’aucune modification</w:t>
      </w:r>
      <w:r w:rsidR="008E3B3C" w:rsidRPr="00C50DC1">
        <w:rPr>
          <w:rFonts w:ascii="Calibri Light" w:hAnsi="Calibri Light" w:cs="Calibri Light"/>
          <w:i/>
          <w:color w:val="000000"/>
          <w:sz w:val="22"/>
          <w:szCs w:val="22"/>
          <w:lang w:eastAsia="fr-FR"/>
        </w:rPr>
        <w:t xml:space="preserve"> </w:t>
      </w:r>
    </w:p>
    <w:p w14:paraId="20A576BF" w14:textId="77777777" w:rsidR="008E3B3C" w:rsidRPr="008034C8" w:rsidRDefault="008E3B3C" w:rsidP="008034C8">
      <w:pPr>
        <w:pStyle w:val="Paragraphedeliste"/>
        <w:numPr>
          <w:ilvl w:val="0"/>
          <w:numId w:val="24"/>
        </w:numPr>
        <w:rPr>
          <w:rFonts w:ascii="Calibri" w:hAnsi="Calibri" w:cs="Calibri"/>
          <w:b w:val="0"/>
          <w:color w:val="auto"/>
          <w:sz w:val="22"/>
          <w:szCs w:val="22"/>
        </w:rPr>
      </w:pPr>
      <w:r w:rsidRPr="008034C8">
        <w:rPr>
          <w:rFonts w:ascii="Calibri" w:hAnsi="Calibri" w:cs="Calibri"/>
          <w:b w:val="0"/>
          <w:color w:val="auto"/>
          <w:sz w:val="22"/>
          <w:szCs w:val="22"/>
        </w:rPr>
        <w:lastRenderedPageBreak/>
        <w:t>Les prix pratiqués, correspondant à de la vente emportée doivent être visible et facilement consultés par la clientèle.</w:t>
      </w:r>
    </w:p>
    <w:p w14:paraId="61CDBDFB" w14:textId="36B5D5E8" w:rsidR="008E3B3C" w:rsidRPr="008034C8" w:rsidRDefault="008E3B3C" w:rsidP="008034C8">
      <w:pPr>
        <w:pStyle w:val="Paragraphedeliste"/>
        <w:numPr>
          <w:ilvl w:val="0"/>
          <w:numId w:val="24"/>
        </w:numPr>
        <w:autoSpaceDE w:val="0"/>
        <w:autoSpaceDN w:val="0"/>
        <w:adjustRightInd w:val="0"/>
        <w:jc w:val="left"/>
        <w:rPr>
          <w:rFonts w:ascii="Calibri" w:hAnsi="Calibri" w:cs="Calibri"/>
          <w:b w:val="0"/>
          <w:color w:val="auto"/>
          <w:sz w:val="22"/>
          <w:szCs w:val="22"/>
          <w:lang w:eastAsia="fr-FR"/>
        </w:rPr>
      </w:pPr>
      <w:r w:rsidRPr="008034C8">
        <w:rPr>
          <w:rFonts w:ascii="Calibri" w:hAnsi="Calibri" w:cs="Calibri"/>
          <w:b w:val="0"/>
          <w:color w:val="auto"/>
          <w:sz w:val="22"/>
          <w:szCs w:val="22"/>
        </w:rPr>
        <w:t>Pour les saisons 2026 et 2027, si la convention est reconduite, la liste des produits ainsi que les tarifs appliqués devront être validés par la Ville avant le démarrage de l’exploitation</w:t>
      </w:r>
    </w:p>
    <w:p w14:paraId="00A4F110" w14:textId="7CA2A149" w:rsidR="00C9603C" w:rsidRDefault="00AF4687" w:rsidP="00C50DC1">
      <w:pPr>
        <w:pStyle w:val="sous-titre"/>
        <w:rPr>
          <w:lang w:eastAsia="fr-FR"/>
        </w:rPr>
      </w:pPr>
      <w:r>
        <w:rPr>
          <w:lang w:eastAsia="fr-FR"/>
        </w:rPr>
        <w:t>CONNAISSANCE DES LIEUX</w:t>
      </w:r>
    </w:p>
    <w:p w14:paraId="06127871" w14:textId="4907D3EE" w:rsidR="00AF4687" w:rsidRDefault="00AF4687" w:rsidP="00C50DC1">
      <w:r>
        <w:t>L’Occupant est réputé avoir pris connaissance des lieux, de leurs avantages et inconvénients, pour les avoirs vus et visités.</w:t>
      </w:r>
    </w:p>
    <w:p w14:paraId="4C5A2ED2" w14:textId="6D3CAA64" w:rsidR="00761A17" w:rsidRDefault="00761A17" w:rsidP="00C50DC1"/>
    <w:p w14:paraId="4B619DC9" w14:textId="7B03EC06" w:rsidR="00761A17" w:rsidRDefault="00761A17" w:rsidP="00C50DC1">
      <w:r>
        <w:t>Emplacement :</w:t>
      </w:r>
    </w:p>
    <w:p w14:paraId="1F4C1EA8" w14:textId="5621966A" w:rsidR="00B74464" w:rsidRPr="004F6275" w:rsidRDefault="00761A17" w:rsidP="004F6275">
      <w:pPr>
        <w:numPr>
          <w:ilvl w:val="0"/>
          <w:numId w:val="23"/>
        </w:numPr>
        <w:ind w:left="567" w:hanging="283"/>
        <w:contextualSpacing/>
        <w:rPr>
          <w:rFonts w:cstheme="minorHAnsi"/>
          <w:b/>
          <w:bCs/>
          <w:szCs w:val="28"/>
        </w:rPr>
      </w:pPr>
      <w:r w:rsidRPr="00761A17">
        <w:rPr>
          <w:rFonts w:cstheme="minorHAnsi"/>
          <w:bCs/>
          <w:szCs w:val="28"/>
        </w:rPr>
        <w:t xml:space="preserve">Au sein de l’espace vert extérieur de la piscine, dédié à la consommation de nourritures et boissons (seul espace autorisé au sein de l’enceinte de la piscine). </w:t>
      </w:r>
    </w:p>
    <w:p w14:paraId="07D8E2AA" w14:textId="77777777" w:rsidR="00761A17" w:rsidRPr="00761A17" w:rsidRDefault="00761A17" w:rsidP="00B74464">
      <w:pPr>
        <w:numPr>
          <w:ilvl w:val="0"/>
          <w:numId w:val="23"/>
        </w:numPr>
        <w:ind w:left="567" w:hanging="283"/>
        <w:contextualSpacing/>
        <w:rPr>
          <w:rFonts w:cstheme="minorHAnsi"/>
          <w:bCs/>
          <w:szCs w:val="28"/>
        </w:rPr>
      </w:pPr>
      <w:r w:rsidRPr="00761A17">
        <w:rPr>
          <w:rFonts w:cstheme="minorHAnsi"/>
          <w:bCs/>
          <w:szCs w:val="28"/>
        </w:rPr>
        <w:t>Devant le sauna (ferme en saison estivale), sur un espace bétonné entouré de verdure.</w:t>
      </w:r>
    </w:p>
    <w:p w14:paraId="1D9F4E5B" w14:textId="77777777" w:rsidR="00761A17" w:rsidRPr="00761A17" w:rsidRDefault="00761A17" w:rsidP="00761A17">
      <w:pPr>
        <w:rPr>
          <w:rFonts w:cstheme="minorHAnsi"/>
        </w:rPr>
      </w:pPr>
    </w:p>
    <w:p w14:paraId="70C03F5B" w14:textId="222D47C0" w:rsidR="00761A17" w:rsidRDefault="00761A17" w:rsidP="00C50DC1"/>
    <w:p w14:paraId="3E265875" w14:textId="3DFA6DA3" w:rsidR="00761A17" w:rsidRDefault="00761A17" w:rsidP="00C50DC1">
      <w:pPr>
        <w:rPr>
          <w:lang w:eastAsia="fr-FR"/>
        </w:rPr>
      </w:pPr>
      <w:r>
        <w:rPr>
          <w:rFonts w:ascii="Tahoma" w:hAnsi="Tahoma" w:cs="Tahoma"/>
          <w:noProof/>
          <w:sz w:val="20"/>
          <w:szCs w:val="20"/>
          <w:lang w:eastAsia="fr-FR"/>
        </w:rPr>
        <w:drawing>
          <wp:inline distT="0" distB="0" distL="0" distR="0" wp14:anchorId="4B4CED9E" wp14:editId="61449359">
            <wp:extent cx="5171257" cy="387858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20426_1637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2662" cy="3887134"/>
                    </a:xfrm>
                    <a:prstGeom prst="rect">
                      <a:avLst/>
                    </a:prstGeom>
                  </pic:spPr>
                </pic:pic>
              </a:graphicData>
            </a:graphic>
          </wp:inline>
        </w:drawing>
      </w:r>
    </w:p>
    <w:p w14:paraId="7CB533CC" w14:textId="0FD8161C" w:rsidR="00AF4687" w:rsidRDefault="00AF4687" w:rsidP="00C50DC1">
      <w:pPr>
        <w:rPr>
          <w:lang w:eastAsia="fr-FR"/>
        </w:rPr>
      </w:pPr>
    </w:p>
    <w:p w14:paraId="6FD4E525" w14:textId="427BACBF" w:rsidR="0069085B" w:rsidRDefault="0069085B" w:rsidP="00C50DC1">
      <w:pPr>
        <w:rPr>
          <w:lang w:eastAsia="fr-FR"/>
        </w:rPr>
      </w:pPr>
    </w:p>
    <w:p w14:paraId="1D9EE2DF" w14:textId="0F8852D4" w:rsidR="0069085B" w:rsidRDefault="0069085B" w:rsidP="00C50DC1">
      <w:pPr>
        <w:rPr>
          <w:lang w:eastAsia="fr-FR"/>
        </w:rPr>
      </w:pPr>
    </w:p>
    <w:p w14:paraId="7BDE5B97" w14:textId="67631E9C" w:rsidR="0069085B" w:rsidRDefault="0069085B" w:rsidP="00C50DC1">
      <w:pPr>
        <w:rPr>
          <w:lang w:eastAsia="fr-FR"/>
        </w:rPr>
      </w:pPr>
    </w:p>
    <w:p w14:paraId="609A2E5F" w14:textId="6E1D5524" w:rsidR="0069085B" w:rsidRDefault="0069085B" w:rsidP="00C50DC1">
      <w:pPr>
        <w:rPr>
          <w:lang w:eastAsia="fr-FR"/>
        </w:rPr>
      </w:pPr>
    </w:p>
    <w:p w14:paraId="76583B7D" w14:textId="1C01EB99" w:rsidR="0069085B" w:rsidRDefault="0069085B" w:rsidP="00C50DC1">
      <w:pPr>
        <w:rPr>
          <w:lang w:eastAsia="fr-FR"/>
        </w:rPr>
      </w:pPr>
    </w:p>
    <w:p w14:paraId="10B8206E" w14:textId="1E1C7AFB" w:rsidR="0069085B" w:rsidRDefault="0069085B" w:rsidP="0069085B">
      <w:pPr>
        <w:ind w:left="709"/>
        <w:rPr>
          <w:lang w:eastAsia="fr-FR"/>
        </w:rPr>
      </w:pPr>
    </w:p>
    <w:p w14:paraId="45A6BB29" w14:textId="047BF1BC" w:rsidR="0069085B" w:rsidRDefault="0069085B" w:rsidP="00C50DC1">
      <w:pPr>
        <w:rPr>
          <w:lang w:eastAsia="fr-FR"/>
        </w:rPr>
      </w:pPr>
    </w:p>
    <w:p w14:paraId="21F57E28" w14:textId="3E7C3963" w:rsidR="0069085B" w:rsidRDefault="0069085B" w:rsidP="00C50DC1">
      <w:pPr>
        <w:rPr>
          <w:lang w:eastAsia="fr-FR"/>
        </w:rPr>
      </w:pPr>
    </w:p>
    <w:p w14:paraId="3EB26E05" w14:textId="77777777" w:rsidR="001C72A0" w:rsidRDefault="001C72A0" w:rsidP="00C50DC1">
      <w:pPr>
        <w:rPr>
          <w:lang w:eastAsia="fr-FR"/>
        </w:rPr>
      </w:pPr>
    </w:p>
    <w:p w14:paraId="23AC27A8" w14:textId="1B2EAD06" w:rsidR="00AF4687" w:rsidRPr="00C9603C" w:rsidRDefault="00AF4687" w:rsidP="00C50DC1">
      <w:pPr>
        <w:pStyle w:val="sous-titre"/>
        <w:rPr>
          <w:lang w:eastAsia="fr-FR"/>
        </w:rPr>
      </w:pPr>
      <w:r>
        <w:rPr>
          <w:lang w:eastAsia="fr-FR"/>
        </w:rPr>
        <w:lastRenderedPageBreak/>
        <w:t>oBLIGATIONS DES PARTIES</w:t>
      </w:r>
    </w:p>
    <w:p w14:paraId="017AA376" w14:textId="5CBD9F0A" w:rsidR="00AF4687" w:rsidRPr="00C50DC1" w:rsidRDefault="00AF4687" w:rsidP="00C50DC1">
      <w:pPr>
        <w:rPr>
          <w:b/>
        </w:rPr>
      </w:pPr>
      <w:r w:rsidRPr="00C50DC1">
        <w:rPr>
          <w:b/>
        </w:rPr>
        <w:t>7.1. Obligations de l’</w:t>
      </w:r>
      <w:r w:rsidR="00C50DC1">
        <w:rPr>
          <w:b/>
        </w:rPr>
        <w:t>O</w:t>
      </w:r>
      <w:r w:rsidRPr="00C50DC1">
        <w:rPr>
          <w:b/>
        </w:rPr>
        <w:t>ccupant</w:t>
      </w:r>
    </w:p>
    <w:p w14:paraId="40C94813" w14:textId="04DEC5EA" w:rsidR="00AF4687" w:rsidRDefault="00AF4687" w:rsidP="00C50DC1"/>
    <w:p w14:paraId="7304C714" w14:textId="77777777" w:rsidR="00AF4687" w:rsidRPr="00C50DC1" w:rsidRDefault="00AF4687" w:rsidP="00C50DC1">
      <w:pPr>
        <w:rPr>
          <w:b/>
          <w:i/>
        </w:rPr>
      </w:pPr>
      <w:r w:rsidRPr="00C50DC1">
        <w:rPr>
          <w:b/>
          <w:i/>
        </w:rPr>
        <w:t>Horaires d’ouverture</w:t>
      </w:r>
    </w:p>
    <w:p w14:paraId="62782959" w14:textId="1C9F25D3" w:rsidR="00AF4687" w:rsidRPr="00AF43B8" w:rsidRDefault="00AF4687" w:rsidP="00C50DC1">
      <w:r w:rsidRPr="00AF43B8">
        <w:t>L’</w:t>
      </w:r>
      <w:r w:rsidR="00C50DC1">
        <w:t>O</w:t>
      </w:r>
      <w:r w:rsidRPr="00AF43B8">
        <w:t xml:space="preserve">ccupant est tenu d’ouvrir la restauration rapide au public de la piscine durant toute la durée de la convention (y compris les jours fériés) sauf dérogation accordée par la Ville d’Oullins-Pierre-Bénite. </w:t>
      </w:r>
    </w:p>
    <w:p w14:paraId="36D7322B" w14:textId="77777777" w:rsidR="00AF4687" w:rsidRPr="00AF43B8" w:rsidRDefault="00AF4687" w:rsidP="00C50DC1"/>
    <w:p w14:paraId="3BFD2BC4" w14:textId="77777777" w:rsidR="0069085B" w:rsidRDefault="00AF4687" w:rsidP="009C3B2B">
      <w:r w:rsidRPr="00AF43B8">
        <w:t xml:space="preserve">Les horaires d’ouvertures sont les suivantes : </w:t>
      </w:r>
    </w:p>
    <w:p w14:paraId="3E1CAC00" w14:textId="29A1B72E" w:rsidR="009C3B2B" w:rsidRPr="004568C5" w:rsidRDefault="009C3B2B" w:rsidP="004568C5">
      <w:pPr>
        <w:ind w:left="567"/>
        <w:rPr>
          <w:b/>
          <w:lang w:eastAsia="fr-FR"/>
        </w:rPr>
      </w:pPr>
      <w:r w:rsidRPr="004568C5">
        <w:rPr>
          <w:b/>
          <w:lang w:eastAsia="fr-FR"/>
        </w:rPr>
        <w:t>Lundis, Mercredis, Jeudis, Samedis et Dimanches : 12h00-19h00</w:t>
      </w:r>
    </w:p>
    <w:p w14:paraId="6CFF56A9" w14:textId="77777777" w:rsidR="009C3B2B" w:rsidRPr="004568C5" w:rsidRDefault="009C3B2B" w:rsidP="004568C5">
      <w:pPr>
        <w:ind w:left="567"/>
        <w:rPr>
          <w:b/>
          <w:lang w:eastAsia="fr-FR"/>
        </w:rPr>
      </w:pPr>
      <w:r w:rsidRPr="004568C5">
        <w:rPr>
          <w:b/>
          <w:lang w:eastAsia="fr-FR"/>
        </w:rPr>
        <w:t>Mardis et Vendredis : 12h00-20h00</w:t>
      </w:r>
    </w:p>
    <w:p w14:paraId="0B9BBC1C" w14:textId="77777777" w:rsidR="00AF4687" w:rsidRPr="00AF43B8" w:rsidRDefault="00AF4687" w:rsidP="00C50DC1"/>
    <w:p w14:paraId="708C43ED" w14:textId="3545DC2B" w:rsidR="00AF4687" w:rsidRPr="00AF43B8" w:rsidRDefault="00AF4687" w:rsidP="00C50DC1">
      <w:r w:rsidRPr="00AF43B8">
        <w:t>Dans le cas où, sans autorisation, l’occupant viendrait à suspendre son exploitation durant la période de fonctionnement de la piscine, la convention serait résilié</w:t>
      </w:r>
      <w:r w:rsidR="00C50DC1">
        <w:t>e</w:t>
      </w:r>
      <w:r w:rsidRPr="00AF43B8">
        <w:t xml:space="preserve"> de plein droit sans indemnité, sans qu’il soit besoin de condition expresse ni d’aucune mise en demeure, et sans préjudice de toute action en dommage et intérêts qui pourrait être entreprise par la Ville d’Oullins-Pierre-Bénite.</w:t>
      </w:r>
    </w:p>
    <w:p w14:paraId="5016DF6C" w14:textId="77777777" w:rsidR="00AF4687" w:rsidRPr="00AF43B8" w:rsidRDefault="00AF4687" w:rsidP="001669C5"/>
    <w:p w14:paraId="188603AF" w14:textId="56AABFAF" w:rsidR="00AF4687" w:rsidRDefault="00AF4687" w:rsidP="001669C5">
      <w:r w:rsidRPr="00AF43B8">
        <w:t>L’</w:t>
      </w:r>
      <w:r w:rsidR="00C50DC1">
        <w:t>O</w:t>
      </w:r>
      <w:r w:rsidRPr="00AF43B8">
        <w:t>ccupant doit supporter, sans pouvoir prétendre à une réduction de sa redevance ni aucune indemnité, toute fermeture ou réduction d'horaires de l'établissement décidée par la personne publique, pour quelle cause que ce soit. En cas de mauvais temps, la direction de la piscine informera l'exploitant au plus tard à 10h le matin, de sa décision d'ouvrir ou non le service de restauration rapide.</w:t>
      </w:r>
    </w:p>
    <w:p w14:paraId="1A5A235D" w14:textId="11B7627A" w:rsidR="00AF4687" w:rsidRDefault="00AF4687"/>
    <w:p w14:paraId="434995B9" w14:textId="7901A4E8" w:rsidR="00AF4687" w:rsidRDefault="00AF4687"/>
    <w:p w14:paraId="4F205C28" w14:textId="57A4B406" w:rsidR="00AF4687" w:rsidRPr="001669C5" w:rsidRDefault="00DE7129" w:rsidP="001669C5">
      <w:pPr>
        <w:rPr>
          <w:b/>
          <w:i/>
        </w:rPr>
      </w:pPr>
      <w:r w:rsidRPr="001669C5">
        <w:rPr>
          <w:b/>
          <w:i/>
        </w:rPr>
        <w:t xml:space="preserve">Jouissance des lieux - Remise en état </w:t>
      </w:r>
    </w:p>
    <w:p w14:paraId="638BD6E0" w14:textId="77777777" w:rsidR="00AF4687" w:rsidRPr="00AF43B8" w:rsidRDefault="00AF4687" w:rsidP="001669C5"/>
    <w:p w14:paraId="1580D76C" w14:textId="649B1CF9" w:rsidR="00DE7129" w:rsidRDefault="00DE7129" w:rsidP="00B74464">
      <w:pPr>
        <w:rPr>
          <w:color w:val="000000"/>
          <w:szCs w:val="22"/>
          <w:lang w:eastAsia="fr-FR"/>
        </w:rPr>
      </w:pPr>
      <w:r w:rsidRPr="00DE7129">
        <w:rPr>
          <w:color w:val="000000"/>
          <w:szCs w:val="22"/>
          <w:lang w:eastAsia="fr-FR"/>
        </w:rPr>
        <w:t xml:space="preserve">L’Occupant prend les lieux dans l’état où ils se trouvent lors de l’entrée en jouissance ; il s’engage à maintenir les lieux occupés et leurs abords en parfait état d’entretien et à ne rejeter aucun déchet sur le site. Il s’engage à mettre à disposition tous bacs permettant le recyclage. </w:t>
      </w:r>
    </w:p>
    <w:p w14:paraId="2DB371A5" w14:textId="581BA413" w:rsidR="00DE7129" w:rsidRDefault="00DE7129" w:rsidP="00B74464">
      <w:pPr>
        <w:rPr>
          <w:color w:val="000000"/>
          <w:szCs w:val="22"/>
          <w:lang w:eastAsia="fr-FR"/>
        </w:rPr>
      </w:pPr>
    </w:p>
    <w:p w14:paraId="377264A3" w14:textId="0D380E38" w:rsidR="00DE7129" w:rsidRDefault="00DE7129" w:rsidP="00B74464">
      <w:pPr>
        <w:rPr>
          <w:szCs w:val="22"/>
        </w:rPr>
      </w:pPr>
      <w:r>
        <w:rPr>
          <w:szCs w:val="22"/>
        </w:rPr>
        <w:t>L’Occupant doit jouir raisonnablement des lieux et ne commettre aucun abus de jouissance susceptible de nuire à leur sécurité ou d’engager la responsabilité de la Commune envers les tiers.</w:t>
      </w:r>
    </w:p>
    <w:p w14:paraId="6DC9ABFA" w14:textId="77777777" w:rsidR="00DE7129" w:rsidRDefault="00DE7129" w:rsidP="00B74464">
      <w:pPr>
        <w:rPr>
          <w:szCs w:val="22"/>
        </w:rPr>
      </w:pPr>
    </w:p>
    <w:p w14:paraId="3A862E0C" w14:textId="59665D67" w:rsidR="00DE7129" w:rsidRDefault="00DE7129" w:rsidP="00B74464">
      <w:pPr>
        <w:rPr>
          <w:szCs w:val="22"/>
        </w:rPr>
      </w:pPr>
      <w:r>
        <w:rPr>
          <w:szCs w:val="22"/>
        </w:rPr>
        <w:t>L’Occupant s’engage à s</w:t>
      </w:r>
      <w:r w:rsidR="00136D13">
        <w:rPr>
          <w:szCs w:val="22"/>
        </w:rPr>
        <w:t>e</w:t>
      </w:r>
      <w:r>
        <w:rPr>
          <w:szCs w:val="22"/>
        </w:rPr>
        <w:t xml:space="preserve"> conformer à la législation en vigueur en vue du maintien de l’ordre, de l’hygiène publique et de la salubrité des denrées alimentaires. En cas de crise sanitaire, il s’engage à faire respecter aux clients les règles de distanciation sociale et les gestes barrières</w:t>
      </w:r>
      <w:r w:rsidR="00F330CD">
        <w:rPr>
          <w:szCs w:val="22"/>
        </w:rPr>
        <w:t>.</w:t>
      </w:r>
    </w:p>
    <w:p w14:paraId="471A1DDF" w14:textId="6124D344" w:rsidR="00607781" w:rsidRDefault="00607781" w:rsidP="00B74464">
      <w:pPr>
        <w:rPr>
          <w:szCs w:val="22"/>
        </w:rPr>
      </w:pPr>
    </w:p>
    <w:p w14:paraId="67BE9901" w14:textId="4598218B" w:rsidR="00607781" w:rsidRDefault="00607781" w:rsidP="00B74464">
      <w:pPr>
        <w:rPr>
          <w:szCs w:val="22"/>
        </w:rPr>
      </w:pPr>
      <w:r w:rsidRPr="00AF43B8">
        <w:t>L‘</w:t>
      </w:r>
      <w:r>
        <w:t>O</w:t>
      </w:r>
      <w:r w:rsidRPr="00AF43B8">
        <w:t>ccupant doit se conformer au règlement intérieur de la piscine municipale d'Oullins-Pierre-Bénite annexé à la présente convention et au POSS, ces deux documents pouvant être modifiés à tout moment en cas de besoin, les modifications intervenues seront alors d'application immédiate</w:t>
      </w:r>
    </w:p>
    <w:p w14:paraId="27145C50" w14:textId="55B29D28" w:rsidR="00F330CD" w:rsidRDefault="00F330CD" w:rsidP="00B74464">
      <w:pPr>
        <w:rPr>
          <w:szCs w:val="22"/>
        </w:rPr>
      </w:pPr>
    </w:p>
    <w:p w14:paraId="3CB24DD7" w14:textId="060B36F6" w:rsidR="002247BF" w:rsidRPr="00AF43B8" w:rsidRDefault="002247BF" w:rsidP="002247BF">
      <w:r w:rsidRPr="00AF43B8">
        <w:t>La mise en place de supports de publicité, de tout appareil sonore (radio, télévision, platine ou autres) ou autre équipement récréatif, ainsi que l’installation éventuelle d’équipements de restauration (tables, chaises…) est conditionné à l’accord expresse de la Co</w:t>
      </w:r>
      <w:r>
        <w:t>mmune</w:t>
      </w:r>
      <w:r w:rsidRPr="00AF43B8">
        <w:t xml:space="preserve">. </w:t>
      </w:r>
    </w:p>
    <w:p w14:paraId="03E0A98E" w14:textId="77777777" w:rsidR="002247BF" w:rsidRDefault="002247BF" w:rsidP="002247BF"/>
    <w:p w14:paraId="1F610F71" w14:textId="1C5DBDE1" w:rsidR="002247BF" w:rsidRDefault="002247BF" w:rsidP="002247BF">
      <w:r w:rsidRPr="00AF43B8">
        <w:t>L’</w:t>
      </w:r>
      <w:r>
        <w:t>O</w:t>
      </w:r>
      <w:r w:rsidRPr="00AF43B8">
        <w:t xml:space="preserve">ccupant ne peut placer aucun objet en dehors des emplacements qui lui sont réservés. Il doit laisser libre accès des locaux aux service municipaux de la </w:t>
      </w:r>
      <w:r>
        <w:t xml:space="preserve">Commune </w:t>
      </w:r>
      <w:r w:rsidRPr="00AF43B8">
        <w:t>d'Oullins-Pierre-Bénite, aux agents chargés de la surveillance ou de l'entretien du bâtiment et, le cas échéant, aux entreprises intervenant sur le site</w:t>
      </w:r>
    </w:p>
    <w:p w14:paraId="1E77E5FA" w14:textId="77777777" w:rsidR="00F330CD" w:rsidRDefault="00F330CD"/>
    <w:p w14:paraId="715B60A5" w14:textId="0AD50701" w:rsidR="00AF4687" w:rsidRDefault="00DE7129" w:rsidP="00B74464">
      <w:r w:rsidRPr="00DE7129">
        <w:rPr>
          <w:color w:val="000000"/>
          <w:szCs w:val="22"/>
          <w:lang w:eastAsia="fr-FR"/>
        </w:rPr>
        <w:t>L’Occupant s’engage à prendre à sa charge la remise en état, en cas de dégradation du site liée à son activité.</w:t>
      </w:r>
    </w:p>
    <w:p w14:paraId="014B5FB8" w14:textId="77777777" w:rsidR="005C67CB" w:rsidRDefault="005C67CB" w:rsidP="004568C5">
      <w:pPr>
        <w:rPr>
          <w:b/>
        </w:rPr>
      </w:pPr>
    </w:p>
    <w:p w14:paraId="3D318EE4" w14:textId="77777777" w:rsidR="005C67CB" w:rsidRDefault="005C67CB">
      <w:pPr>
        <w:jc w:val="left"/>
        <w:rPr>
          <w:b/>
        </w:rPr>
      </w:pPr>
      <w:r>
        <w:rPr>
          <w:b/>
        </w:rPr>
        <w:br w:type="page"/>
      </w:r>
    </w:p>
    <w:p w14:paraId="7EAE6E74" w14:textId="57ED1453" w:rsidR="00DE7129" w:rsidRPr="001669C5" w:rsidRDefault="00DE7129" w:rsidP="004568C5">
      <w:r w:rsidRPr="001669C5">
        <w:rPr>
          <w:b/>
        </w:rPr>
        <w:lastRenderedPageBreak/>
        <w:t>7.2. Obligations de la Commune</w:t>
      </w:r>
    </w:p>
    <w:p w14:paraId="1B6454A0" w14:textId="730F4754" w:rsidR="00DE7129" w:rsidRDefault="00DE7129" w:rsidP="004568C5"/>
    <w:p w14:paraId="3D4A40D1" w14:textId="5C793F9B" w:rsidR="00DE7129" w:rsidRDefault="00DE7129" w:rsidP="004568C5">
      <w:pPr>
        <w:rPr>
          <w:lang w:eastAsia="fr-FR"/>
        </w:rPr>
      </w:pPr>
      <w:r w:rsidRPr="00DE7129">
        <w:rPr>
          <w:lang w:eastAsia="fr-FR"/>
        </w:rPr>
        <w:t xml:space="preserve">La Commune met à disposition l’emplacement défini à l’article </w:t>
      </w:r>
      <w:r>
        <w:rPr>
          <w:lang w:eastAsia="fr-FR"/>
        </w:rPr>
        <w:t xml:space="preserve">3 sur lequel l’occupant est autorisé à stationner son Food Truck pour toute la durée de la convention, à ses frais et risques. </w:t>
      </w:r>
    </w:p>
    <w:p w14:paraId="36CE2AC7" w14:textId="77777777" w:rsidR="00DE7129" w:rsidRDefault="00DE7129" w:rsidP="004568C5">
      <w:pPr>
        <w:rPr>
          <w:lang w:eastAsia="fr-FR"/>
        </w:rPr>
      </w:pPr>
    </w:p>
    <w:p w14:paraId="6A4A464C" w14:textId="68DE84F4" w:rsidR="00761A17" w:rsidRDefault="00DE7129" w:rsidP="00761A17">
      <w:pPr>
        <w:rPr>
          <w:szCs w:val="22"/>
        </w:rPr>
      </w:pPr>
      <w:r w:rsidRPr="00AF43B8">
        <w:t>La C</w:t>
      </w:r>
      <w:r w:rsidR="001669C5">
        <w:t xml:space="preserve">ommune </w:t>
      </w:r>
      <w:r w:rsidRPr="00AF43B8">
        <w:t>s’engage à mettre à disposition de l’</w:t>
      </w:r>
      <w:r w:rsidR="001669C5">
        <w:t>O</w:t>
      </w:r>
      <w:r w:rsidRPr="00AF43B8">
        <w:t xml:space="preserve">ccupant une </w:t>
      </w:r>
      <w:r w:rsidRPr="00AF43B8">
        <w:rPr>
          <w:b/>
        </w:rPr>
        <w:t>borne lui permettant d’accéder aux branchements eau et électricité</w:t>
      </w:r>
      <w:r w:rsidRPr="00AF43B8">
        <w:t xml:space="preserve"> qu’il pourra utiliser pendant les horaires d’ouverture du service. </w:t>
      </w:r>
      <w:r w:rsidR="001669C5">
        <w:t>L’</w:t>
      </w:r>
      <w:r w:rsidRPr="00AF43B8">
        <w:t xml:space="preserve">’intégralité de </w:t>
      </w:r>
      <w:r w:rsidRPr="00AF43B8">
        <w:rPr>
          <w:b/>
        </w:rPr>
        <w:t>ses consommations lui seront refacturées</w:t>
      </w:r>
      <w:r w:rsidRPr="00AF43B8">
        <w:t xml:space="preserve"> à l’issue de la période d’exploitation.</w:t>
      </w:r>
    </w:p>
    <w:p w14:paraId="7280E958" w14:textId="42AE948D" w:rsidR="00C9603C" w:rsidRPr="00F330CD" w:rsidRDefault="00C9603C" w:rsidP="00F330CD">
      <w:pPr>
        <w:rPr>
          <w:b/>
          <w:szCs w:val="22"/>
        </w:rPr>
      </w:pPr>
    </w:p>
    <w:p w14:paraId="3714DB8A" w14:textId="5684CDE7" w:rsidR="00E9649C" w:rsidRPr="00B74464" w:rsidRDefault="00E9649C" w:rsidP="00F330CD">
      <w:pPr>
        <w:rPr>
          <w:szCs w:val="22"/>
        </w:rPr>
      </w:pPr>
      <w:r w:rsidRPr="00F330CD">
        <w:rPr>
          <w:szCs w:val="22"/>
        </w:rPr>
        <w:t xml:space="preserve">La Collectivité n’est pas responsable des dommages causés aux biens entreposés sur la parcelle mise à disposition </w:t>
      </w:r>
      <w:r w:rsidRPr="00B74464">
        <w:rPr>
          <w:szCs w:val="22"/>
        </w:rPr>
        <w:t xml:space="preserve">et ce pendant toute sa durée d’exécution. </w:t>
      </w:r>
    </w:p>
    <w:p w14:paraId="3FDBF75A" w14:textId="77777777" w:rsidR="00C9603C" w:rsidRPr="00B74464" w:rsidRDefault="00C9603C" w:rsidP="00F330CD">
      <w:pPr>
        <w:rPr>
          <w:szCs w:val="22"/>
        </w:rPr>
      </w:pPr>
    </w:p>
    <w:p w14:paraId="7F486318" w14:textId="3C9FE71D" w:rsidR="00FB6EDB" w:rsidRDefault="00F767C3" w:rsidP="007902DC">
      <w:pPr>
        <w:pStyle w:val="sous-titre"/>
      </w:pPr>
      <w:r>
        <w:t>MODALITES FINANCIERES</w:t>
      </w:r>
    </w:p>
    <w:p w14:paraId="6BA50C91" w14:textId="3DA9A215" w:rsidR="00F767C3" w:rsidRPr="004568C5" w:rsidRDefault="00F767C3" w:rsidP="00FB6EDB">
      <w:pPr>
        <w:rPr>
          <w:b/>
        </w:rPr>
      </w:pPr>
      <w:r w:rsidRPr="004568C5">
        <w:rPr>
          <w:b/>
        </w:rPr>
        <w:t>8.1. Redevance</w:t>
      </w:r>
    </w:p>
    <w:p w14:paraId="6EB2A050" w14:textId="77777777" w:rsidR="00F767C3" w:rsidRDefault="00F767C3" w:rsidP="00FB6EDB">
      <w:pPr>
        <w:rPr>
          <w:rFonts w:ascii="Arial" w:hAnsi="Arial" w:cs="Arial"/>
          <w:sz w:val="20"/>
        </w:rPr>
      </w:pPr>
    </w:p>
    <w:p w14:paraId="51E0C14E" w14:textId="5A9F5371" w:rsidR="00F767C3" w:rsidRDefault="00F767C3" w:rsidP="00136D13">
      <w:pPr>
        <w:rPr>
          <w:lang w:eastAsia="fr-FR"/>
        </w:rPr>
      </w:pPr>
      <w:r w:rsidRPr="00F767C3">
        <w:rPr>
          <w:lang w:eastAsia="fr-FR"/>
        </w:rPr>
        <w:t xml:space="preserve">L’occupation temporaire est consentie moyennant le paiement d’une redevance forfaitaire </w:t>
      </w:r>
      <w:r w:rsidRPr="000F01E5">
        <w:rPr>
          <w:lang w:eastAsia="fr-FR"/>
        </w:rPr>
        <w:t xml:space="preserve">fixée à </w:t>
      </w:r>
      <w:r w:rsidR="00F22836" w:rsidRPr="000F01E5">
        <w:rPr>
          <w:lang w:eastAsia="fr-FR"/>
        </w:rPr>
        <w:t>(175 €/mois</w:t>
      </w:r>
      <w:r w:rsidRPr="000F01E5">
        <w:rPr>
          <w:lang w:eastAsia="fr-FR"/>
        </w:rPr>
        <w:t>,</w:t>
      </w:r>
      <w:r w:rsidR="000F01E5" w:rsidRPr="000F01E5">
        <w:rPr>
          <w:lang w:eastAsia="fr-FR"/>
        </w:rPr>
        <w:t xml:space="preserve"> Décision du maire n° D25008 du 11 février 2025</w:t>
      </w:r>
      <w:r w:rsidR="005C67CB">
        <w:rPr>
          <w:lang w:eastAsia="fr-FR"/>
        </w:rPr>
        <w:t>)</w:t>
      </w:r>
      <w:r w:rsidR="000F01E5" w:rsidRPr="000F01E5">
        <w:rPr>
          <w:lang w:eastAsia="fr-FR"/>
        </w:rPr>
        <w:t>.</w:t>
      </w:r>
    </w:p>
    <w:p w14:paraId="6725886A" w14:textId="77777777" w:rsidR="00F767C3" w:rsidRPr="00F767C3" w:rsidRDefault="00F767C3" w:rsidP="00136D13">
      <w:pPr>
        <w:rPr>
          <w:lang w:eastAsia="fr-FR"/>
        </w:rPr>
      </w:pPr>
    </w:p>
    <w:p w14:paraId="295DE009" w14:textId="64A56D7A" w:rsidR="00FB6EDB" w:rsidRPr="00AF43B8" w:rsidRDefault="00F767C3" w:rsidP="00F330CD">
      <w:pPr>
        <w:rPr>
          <w:sz w:val="20"/>
        </w:rPr>
      </w:pPr>
      <w:r w:rsidRPr="00F767C3">
        <w:rPr>
          <w:lang w:eastAsia="fr-FR"/>
        </w:rPr>
        <w:t xml:space="preserve">Cette redevance </w:t>
      </w:r>
      <w:r w:rsidR="003318E3">
        <w:rPr>
          <w:lang w:eastAsia="fr-FR"/>
        </w:rPr>
        <w:t xml:space="preserve">mensuelle </w:t>
      </w:r>
      <w:r w:rsidRPr="00F767C3">
        <w:rPr>
          <w:lang w:eastAsia="fr-FR"/>
        </w:rPr>
        <w:t xml:space="preserve">sera payée </w:t>
      </w:r>
      <w:r w:rsidR="00092049">
        <w:rPr>
          <w:b/>
          <w:szCs w:val="22"/>
        </w:rPr>
        <w:t>en une</w:t>
      </w:r>
      <w:r w:rsidR="00FB6EDB" w:rsidRPr="00B74464">
        <w:rPr>
          <w:b/>
          <w:szCs w:val="22"/>
        </w:rPr>
        <w:t xml:space="preserve"> fois </w:t>
      </w:r>
      <w:r w:rsidR="003318E3">
        <w:rPr>
          <w:b/>
          <w:szCs w:val="22"/>
        </w:rPr>
        <w:t>au début du mois suivant, à terme échu</w:t>
      </w:r>
      <w:r w:rsidR="000A6157">
        <w:rPr>
          <w:szCs w:val="22"/>
        </w:rPr>
        <w:t>.</w:t>
      </w:r>
      <w:r w:rsidR="00FB6EDB" w:rsidRPr="00AF43B8">
        <w:rPr>
          <w:sz w:val="20"/>
        </w:rPr>
        <w:t xml:space="preserve"> </w:t>
      </w:r>
    </w:p>
    <w:p w14:paraId="01D1CA84" w14:textId="77777777" w:rsidR="00761A17" w:rsidRDefault="00761A17" w:rsidP="00761A17">
      <w:pPr>
        <w:pStyle w:val="Paragraphedeliste"/>
        <w:ind w:left="1065" w:firstLine="0"/>
        <w:rPr>
          <w:b w:val="0"/>
          <w:color w:val="auto"/>
          <w:sz w:val="22"/>
          <w:szCs w:val="22"/>
        </w:rPr>
      </w:pPr>
    </w:p>
    <w:p w14:paraId="4C9CC85E" w14:textId="089ABABC" w:rsidR="00761A17" w:rsidRDefault="00761A17" w:rsidP="00761A17">
      <w:r>
        <w:t xml:space="preserve">Toutes absence injustifiée du titulaire ne pourra pas donner droit à une réduction du montant de la redevance. </w:t>
      </w:r>
    </w:p>
    <w:p w14:paraId="2D95BFF5" w14:textId="77777777" w:rsidR="008D233C" w:rsidRPr="00B74464" w:rsidRDefault="008D233C" w:rsidP="00F330CD">
      <w:pPr>
        <w:rPr>
          <w:szCs w:val="22"/>
        </w:rPr>
      </w:pPr>
    </w:p>
    <w:p w14:paraId="4C439EB4" w14:textId="2A635979" w:rsidR="00F767C3" w:rsidRPr="004568C5" w:rsidRDefault="00F767C3" w:rsidP="00F330CD">
      <w:pPr>
        <w:rPr>
          <w:b/>
          <w:szCs w:val="22"/>
        </w:rPr>
      </w:pPr>
      <w:r w:rsidRPr="004568C5">
        <w:rPr>
          <w:b/>
          <w:szCs w:val="22"/>
        </w:rPr>
        <w:t>8.2. Dépenses de fonctionnement - Autres frais</w:t>
      </w:r>
    </w:p>
    <w:p w14:paraId="1242A360" w14:textId="77777777" w:rsidR="00F767C3" w:rsidRDefault="00F767C3">
      <w:pPr>
        <w:rPr>
          <w:sz w:val="20"/>
        </w:rPr>
      </w:pPr>
    </w:p>
    <w:p w14:paraId="4BD8FE49" w14:textId="122609EE" w:rsidR="00F767C3" w:rsidRDefault="00F767C3" w:rsidP="00136D13">
      <w:r>
        <w:t xml:space="preserve">Les dépenses d’eau et d’électricité seront remboursées à la Commune </w:t>
      </w:r>
    </w:p>
    <w:p w14:paraId="58579932" w14:textId="77777777" w:rsidR="004568C5" w:rsidRDefault="004568C5" w:rsidP="00136D13"/>
    <w:p w14:paraId="3D21F0C9" w14:textId="77777777" w:rsidR="00F767C3" w:rsidRDefault="00F767C3">
      <w:pPr>
        <w:rPr>
          <w:sz w:val="20"/>
        </w:rPr>
      </w:pPr>
    </w:p>
    <w:p w14:paraId="653D5187" w14:textId="77777777" w:rsidR="00F767C3" w:rsidRPr="004568C5" w:rsidRDefault="00F767C3">
      <w:pPr>
        <w:rPr>
          <w:b/>
          <w:szCs w:val="22"/>
        </w:rPr>
      </w:pPr>
      <w:r w:rsidRPr="004568C5">
        <w:rPr>
          <w:b/>
          <w:szCs w:val="22"/>
        </w:rPr>
        <w:t>8.3. Impôts, taxes et contributions</w:t>
      </w:r>
    </w:p>
    <w:p w14:paraId="1391E4F2" w14:textId="77777777" w:rsidR="00F767C3" w:rsidRDefault="00F767C3">
      <w:pPr>
        <w:rPr>
          <w:sz w:val="20"/>
        </w:rPr>
      </w:pPr>
    </w:p>
    <w:p w14:paraId="455C4AE5" w14:textId="7D5424BE" w:rsidR="00F767C3" w:rsidRPr="00AF43B8" w:rsidRDefault="00F767C3" w:rsidP="00136D13">
      <w:pPr>
        <w:rPr>
          <w:sz w:val="20"/>
        </w:rPr>
      </w:pPr>
      <w:r>
        <w:t>L’Occupant supportera seul toutes les contributions</w:t>
      </w:r>
      <w:r>
        <w:rPr>
          <w:b/>
          <w:bCs/>
        </w:rPr>
        <w:t xml:space="preserve">, </w:t>
      </w:r>
      <w:r>
        <w:t>taxes et impôts de toute nature afférents à l’organisation et à la gestion de son activité.</w:t>
      </w:r>
    </w:p>
    <w:p w14:paraId="079EF2BB" w14:textId="77777777" w:rsidR="00F767C3" w:rsidRDefault="00CF579B" w:rsidP="007902DC">
      <w:pPr>
        <w:pStyle w:val="sous-titre"/>
      </w:pPr>
      <w:r>
        <w:t>c</w:t>
      </w:r>
      <w:r w:rsidR="00F767C3">
        <w:t>ARACTERE DE L’OBLIGATION</w:t>
      </w:r>
    </w:p>
    <w:p w14:paraId="2B99415F" w14:textId="77777777" w:rsidR="00F767C3" w:rsidRDefault="00F767C3" w:rsidP="008D233C">
      <w:pPr>
        <w:rPr>
          <w:rFonts w:ascii="Arial" w:hAnsi="Arial" w:cs="Arial"/>
          <w:sz w:val="20"/>
        </w:rPr>
      </w:pPr>
    </w:p>
    <w:p w14:paraId="470AD171" w14:textId="7078F90D" w:rsidR="00F330CD" w:rsidRDefault="00F767C3" w:rsidP="00F330CD">
      <w:pPr>
        <w:rPr>
          <w:rFonts w:ascii="Arial" w:hAnsi="Arial" w:cs="Arial"/>
          <w:sz w:val="20"/>
        </w:rPr>
      </w:pPr>
      <w:r>
        <w:rPr>
          <w:szCs w:val="22"/>
        </w:rPr>
        <w:t xml:space="preserve">Les conditions de la convention ayant été fixées en considération de la personne de l’Occupant au jour de la signature, ainsi que prévu par </w:t>
      </w:r>
      <w:r w:rsidRPr="000F01E5">
        <w:rPr>
          <w:szCs w:val="22"/>
        </w:rPr>
        <w:t>l’article 6</w:t>
      </w:r>
      <w:r>
        <w:rPr>
          <w:szCs w:val="22"/>
        </w:rPr>
        <w:t xml:space="preserve"> supra, ce dernier s’engage expressément à assurer personnellement les obligations qui en découlent ; La présente convention éta</w:t>
      </w:r>
      <w:r w:rsidR="00607781">
        <w:rPr>
          <w:szCs w:val="22"/>
        </w:rPr>
        <w:t>nt conclue intuitu personae, l’O</w:t>
      </w:r>
      <w:r>
        <w:rPr>
          <w:szCs w:val="22"/>
        </w:rPr>
        <w:t>ccupant ne pourra en céder les droits en résultant à qui que ce soit, ni laisser la disposition de l’emplacement à des tiers étrangers à la présente convention.</w:t>
      </w:r>
    </w:p>
    <w:p w14:paraId="616E9915" w14:textId="04ED591A" w:rsidR="00F767C3" w:rsidRDefault="00F767C3" w:rsidP="00610B9E">
      <w:pPr>
        <w:pStyle w:val="sous-titre"/>
      </w:pPr>
      <w:r>
        <w:t>rESPONSABILITES</w:t>
      </w:r>
    </w:p>
    <w:p w14:paraId="74C84A81" w14:textId="77777777" w:rsidR="00F767C3" w:rsidRPr="00F767C3" w:rsidRDefault="00F767C3" w:rsidP="00610B9E">
      <w:pPr>
        <w:rPr>
          <w:lang w:eastAsia="fr-FR"/>
        </w:rPr>
      </w:pPr>
      <w:r w:rsidRPr="00F767C3">
        <w:rPr>
          <w:lang w:eastAsia="fr-FR"/>
        </w:rPr>
        <w:t xml:space="preserve">L’Occupant supporte seul les conséquences pécuniaires des dommages de toute nature causés soit par lui-même, soit par ses préposés ou par toute personne dont il est civilement responsable, soit par ses biens, et subis par les tiers, leurs biens, lui-même, ses propres biens et ses préposés ou toute personne dont il est civilement responsable, ceci quelles qu’en soient les victimes et alors que lesdits dommages sont causés : </w:t>
      </w:r>
    </w:p>
    <w:p w14:paraId="42DF2DD9" w14:textId="5DB10CC7" w:rsidR="00F767C3" w:rsidRPr="00F767C3" w:rsidRDefault="00F767C3" w:rsidP="00610B9E">
      <w:pPr>
        <w:ind w:left="567" w:hanging="283"/>
        <w:rPr>
          <w:lang w:eastAsia="fr-FR"/>
        </w:rPr>
      </w:pPr>
      <w:r w:rsidRPr="00F767C3">
        <w:rPr>
          <w:lang w:eastAsia="fr-FR"/>
        </w:rPr>
        <w:t>-</w:t>
      </w:r>
      <w:r>
        <w:rPr>
          <w:lang w:eastAsia="fr-FR"/>
        </w:rPr>
        <w:tab/>
      </w:r>
      <w:r w:rsidRPr="00F767C3">
        <w:rPr>
          <w:lang w:eastAsia="fr-FR"/>
        </w:rPr>
        <w:t>du fait ou à l’occasion de l’usage du domaine de la Commune, ou des activités réalisé</w:t>
      </w:r>
      <w:r w:rsidR="002247BF">
        <w:rPr>
          <w:lang w:eastAsia="fr-FR"/>
        </w:rPr>
        <w:t>e</w:t>
      </w:r>
      <w:r w:rsidRPr="00F767C3">
        <w:rPr>
          <w:lang w:eastAsia="fr-FR"/>
        </w:rPr>
        <w:t xml:space="preserve">s par l’Occupant dans le cadre des autorisations délivrées, </w:t>
      </w:r>
    </w:p>
    <w:p w14:paraId="06EEC8C2" w14:textId="4C771FF8" w:rsidR="00F767C3" w:rsidRPr="00F767C3" w:rsidRDefault="00F767C3" w:rsidP="00610B9E">
      <w:pPr>
        <w:ind w:left="567" w:hanging="283"/>
        <w:rPr>
          <w:lang w:eastAsia="fr-FR"/>
        </w:rPr>
      </w:pPr>
      <w:r w:rsidRPr="00F767C3">
        <w:rPr>
          <w:lang w:eastAsia="fr-FR"/>
        </w:rPr>
        <w:lastRenderedPageBreak/>
        <w:t xml:space="preserve">- </w:t>
      </w:r>
      <w:r>
        <w:rPr>
          <w:lang w:eastAsia="fr-FR"/>
        </w:rPr>
        <w:tab/>
      </w:r>
      <w:r w:rsidRPr="00F767C3">
        <w:rPr>
          <w:lang w:eastAsia="fr-FR"/>
        </w:rPr>
        <w:t xml:space="preserve">du fait de l’occupation des lieux objets de la présente convention. </w:t>
      </w:r>
    </w:p>
    <w:p w14:paraId="119875AC" w14:textId="77777777" w:rsidR="00F767C3" w:rsidRPr="00F767C3" w:rsidRDefault="00F767C3" w:rsidP="00F767C3">
      <w:pPr>
        <w:autoSpaceDE w:val="0"/>
        <w:autoSpaceDN w:val="0"/>
        <w:adjustRightInd w:val="0"/>
        <w:jc w:val="left"/>
        <w:rPr>
          <w:rFonts w:ascii="Arial" w:hAnsi="Arial" w:cs="Arial"/>
          <w:color w:val="000000"/>
          <w:szCs w:val="22"/>
          <w:lang w:eastAsia="fr-FR"/>
        </w:rPr>
      </w:pPr>
    </w:p>
    <w:p w14:paraId="6A000A7E" w14:textId="20E70DFE" w:rsidR="00F767C3" w:rsidRPr="002247BF" w:rsidRDefault="00F767C3" w:rsidP="002247BF">
      <w:r w:rsidRPr="00610B9E">
        <w:t>L’Occupant aura l’entière responsabilité des dommages et nuisances éventuelles pouvant survenir, de son fait ou des personnes agissant pour son compte, sur son personnel, ses fournisseurs, ses prestations et à tous tiers pouvant se trouver dans les lieux, objet des présentes, ainsi qu’à leurs biens</w:t>
      </w:r>
    </w:p>
    <w:p w14:paraId="472A471D" w14:textId="352D80A0" w:rsidR="00F02DAF" w:rsidRDefault="00CF579B" w:rsidP="00F02DAF">
      <w:pPr>
        <w:pStyle w:val="sous-titre"/>
      </w:pPr>
      <w:r>
        <w:t xml:space="preserve">assurance </w:t>
      </w:r>
    </w:p>
    <w:p w14:paraId="7CA865DF" w14:textId="77777777" w:rsidR="005315EF" w:rsidRDefault="005315EF" w:rsidP="00F02DAF">
      <w:pPr>
        <w:rPr>
          <w:rFonts w:ascii="Arial" w:hAnsi="Arial" w:cs="Arial"/>
          <w:sz w:val="20"/>
        </w:rPr>
      </w:pPr>
    </w:p>
    <w:p w14:paraId="63F3D1B1" w14:textId="50ED17F9" w:rsidR="005315EF" w:rsidRDefault="005315EF" w:rsidP="00610B9E">
      <w:pPr>
        <w:rPr>
          <w:lang w:eastAsia="fr-FR"/>
        </w:rPr>
      </w:pPr>
      <w:r w:rsidRPr="005315EF">
        <w:rPr>
          <w:lang w:eastAsia="fr-FR"/>
        </w:rPr>
        <w:t xml:space="preserve">L’Occupant est tenu de contracter toutes assurances nécessaires à la couverture des risques liés à la pratique des activités prévues par la présente, auprès d’organismes d’assurance notoirement solvables et ce, pendant toute la durée de la convention. Il devra également fournir les justificatifs et garantir les risques liés à l’utilisation du véhicule exploité en restauration. </w:t>
      </w:r>
    </w:p>
    <w:p w14:paraId="32BD7DCE" w14:textId="2A901337" w:rsidR="005A601F" w:rsidRDefault="005A601F" w:rsidP="00610B9E">
      <w:pPr>
        <w:rPr>
          <w:lang w:eastAsia="fr-FR"/>
        </w:rPr>
      </w:pPr>
    </w:p>
    <w:p w14:paraId="1935AB52" w14:textId="71C1D5B0" w:rsidR="005A601F" w:rsidRPr="005A601F" w:rsidRDefault="005A601F" w:rsidP="00610B9E">
      <w:pPr>
        <w:rPr>
          <w:lang w:eastAsia="fr-FR"/>
        </w:rPr>
      </w:pPr>
      <w:r w:rsidRPr="005A601F">
        <w:rPr>
          <w:lang w:eastAsia="fr-FR"/>
        </w:rPr>
        <w:t>L</w:t>
      </w:r>
      <w:r w:rsidR="002247BF">
        <w:rPr>
          <w:lang w:eastAsia="fr-FR"/>
        </w:rPr>
        <w:t>’Occupant</w:t>
      </w:r>
      <w:r w:rsidRPr="005A601F">
        <w:rPr>
          <w:lang w:eastAsia="fr-FR"/>
        </w:rPr>
        <w:t xml:space="preserve"> se reconnaît seul responsable en cas de vol, perte partielle ou totale de ses installations, notamment par suite d'incendie même involontaire, dont l'origine serait localisée à l'intérieur du véhicule. </w:t>
      </w:r>
    </w:p>
    <w:p w14:paraId="3AFA3644" w14:textId="0C6C9CE8" w:rsidR="005A601F" w:rsidRDefault="005A601F" w:rsidP="00610B9E">
      <w:pPr>
        <w:rPr>
          <w:lang w:eastAsia="fr-FR"/>
        </w:rPr>
      </w:pPr>
      <w:r w:rsidRPr="005A601F">
        <w:rPr>
          <w:lang w:eastAsia="fr-FR"/>
        </w:rPr>
        <w:t>L</w:t>
      </w:r>
      <w:r w:rsidR="002247BF">
        <w:rPr>
          <w:lang w:eastAsia="fr-FR"/>
        </w:rPr>
        <w:t>’Occupant</w:t>
      </w:r>
      <w:r w:rsidRPr="005A601F">
        <w:rPr>
          <w:lang w:eastAsia="fr-FR"/>
        </w:rPr>
        <w:t xml:space="preserve"> se reconnaît seul responsable des accidents ou sinistres qui pourraient être causés à des tiers, de quelque nature que ce soit, dans le cadre de son activité. </w:t>
      </w:r>
    </w:p>
    <w:p w14:paraId="236FBF2C" w14:textId="77777777" w:rsidR="005A601F" w:rsidRPr="005A601F" w:rsidRDefault="005A601F" w:rsidP="00610B9E">
      <w:pPr>
        <w:rPr>
          <w:lang w:eastAsia="fr-FR"/>
        </w:rPr>
      </w:pPr>
    </w:p>
    <w:p w14:paraId="2C00A180" w14:textId="77777777" w:rsidR="005A601F" w:rsidRPr="005A601F" w:rsidRDefault="005A601F" w:rsidP="00610B9E">
      <w:pPr>
        <w:rPr>
          <w:lang w:eastAsia="fr-FR"/>
        </w:rPr>
      </w:pPr>
      <w:r w:rsidRPr="005A601F">
        <w:rPr>
          <w:lang w:eastAsia="fr-FR"/>
        </w:rPr>
        <w:t xml:space="preserve">Il lui appartient de conclure les assurances qui couvriront ces différents risques et qui correspondent aux risques normaux de ce type d’exploitation, à savoir : </w:t>
      </w:r>
    </w:p>
    <w:p w14:paraId="2F407A53" w14:textId="77777777" w:rsidR="005A601F" w:rsidRPr="005A601F" w:rsidRDefault="005A601F" w:rsidP="00610B9E">
      <w:pPr>
        <w:rPr>
          <w:lang w:eastAsia="fr-FR"/>
        </w:rPr>
      </w:pPr>
      <w:r w:rsidRPr="005A601F">
        <w:rPr>
          <w:lang w:eastAsia="fr-FR"/>
        </w:rPr>
        <w:t xml:space="preserve">– une assurance responsabilité civile et professionnelle </w:t>
      </w:r>
    </w:p>
    <w:p w14:paraId="57A19F49" w14:textId="77777777" w:rsidR="005A601F" w:rsidRPr="005A601F" w:rsidRDefault="005A601F" w:rsidP="00610B9E">
      <w:pPr>
        <w:rPr>
          <w:lang w:eastAsia="fr-FR"/>
        </w:rPr>
      </w:pPr>
      <w:r w:rsidRPr="005A601F">
        <w:rPr>
          <w:lang w:eastAsia="fr-FR"/>
        </w:rPr>
        <w:t xml:space="preserve">– une assurance contre le vol, le risque incendie ou tout autre dommage </w:t>
      </w:r>
    </w:p>
    <w:p w14:paraId="272CFB0D" w14:textId="77777777" w:rsidR="005A601F" w:rsidRDefault="005A601F" w:rsidP="00610B9E">
      <w:pPr>
        <w:rPr>
          <w:b/>
          <w:bCs/>
          <w:lang w:eastAsia="fr-FR"/>
        </w:rPr>
      </w:pPr>
    </w:p>
    <w:p w14:paraId="6E68AB41" w14:textId="563C9A10" w:rsidR="005A601F" w:rsidRPr="005A601F" w:rsidRDefault="005A601F" w:rsidP="00610B9E">
      <w:pPr>
        <w:rPr>
          <w:lang w:eastAsia="fr-FR"/>
        </w:rPr>
      </w:pPr>
      <w:r w:rsidRPr="005A601F">
        <w:rPr>
          <w:b/>
          <w:bCs/>
          <w:lang w:eastAsia="fr-FR"/>
        </w:rPr>
        <w:t>Les certificats d’assurance devront obligatoirement être transmis par l</w:t>
      </w:r>
      <w:r w:rsidR="002247BF">
        <w:rPr>
          <w:b/>
          <w:bCs/>
          <w:lang w:eastAsia="fr-FR"/>
        </w:rPr>
        <w:t>’Occupant</w:t>
      </w:r>
      <w:r w:rsidRPr="005A601F">
        <w:rPr>
          <w:b/>
          <w:bCs/>
          <w:lang w:eastAsia="fr-FR"/>
        </w:rPr>
        <w:t xml:space="preserve"> à la Commune, au plus tard lors de la signature de la convention et y être annexés, sous peine de résiliation unilatérale de l’autorisation d’occupation du domaine. </w:t>
      </w:r>
    </w:p>
    <w:p w14:paraId="5BF7F12D" w14:textId="77777777" w:rsidR="005A601F" w:rsidRDefault="005A601F" w:rsidP="00610B9E">
      <w:pPr>
        <w:rPr>
          <w:lang w:eastAsia="fr-FR"/>
        </w:rPr>
      </w:pPr>
    </w:p>
    <w:p w14:paraId="743DF47A" w14:textId="03A7EB3B" w:rsidR="005A601F" w:rsidRDefault="005A601F" w:rsidP="00610B9E">
      <w:pPr>
        <w:rPr>
          <w:lang w:eastAsia="fr-FR"/>
        </w:rPr>
      </w:pPr>
      <w:r w:rsidRPr="005A601F">
        <w:rPr>
          <w:lang w:eastAsia="fr-FR"/>
        </w:rPr>
        <w:t>Toute perte d’exploitation intervenant en raison du non fonctionnement de l’alimentation électrique du marché) ne donnera pas lieu à une quelconque indemnité ou réduction de la redevance.</w:t>
      </w:r>
    </w:p>
    <w:p w14:paraId="0E98EA32" w14:textId="1B5D4134" w:rsidR="005A601F" w:rsidRDefault="005A601F" w:rsidP="00610B9E">
      <w:pPr>
        <w:rPr>
          <w:lang w:eastAsia="fr-FR"/>
        </w:rPr>
      </w:pPr>
    </w:p>
    <w:p w14:paraId="4C386509" w14:textId="5E853ABC" w:rsidR="005315EF" w:rsidRPr="003318E3" w:rsidRDefault="002247BF" w:rsidP="00F02DAF">
      <w:pPr>
        <w:rPr>
          <w:sz w:val="20"/>
        </w:rPr>
      </w:pPr>
      <w:r>
        <w:rPr>
          <w:lang w:eastAsia="fr-FR"/>
        </w:rPr>
        <w:t>L</w:t>
      </w:r>
      <w:r w:rsidR="005315EF" w:rsidRPr="005315EF">
        <w:rPr>
          <w:lang w:eastAsia="fr-FR"/>
        </w:rPr>
        <w:t>’Occupant renonce à tout recours contre la Commune, celle-ci déclinant toute responsabilité en cas de survenance d’un dommage aux personnes ou aux biens.</w:t>
      </w:r>
    </w:p>
    <w:p w14:paraId="00600E74" w14:textId="74BA2B7E" w:rsidR="00CF579B" w:rsidRDefault="00CF579B" w:rsidP="0007718B">
      <w:pPr>
        <w:pStyle w:val="sous-titre"/>
      </w:pPr>
      <w:r>
        <w:t xml:space="preserve">Résiliation </w:t>
      </w:r>
    </w:p>
    <w:p w14:paraId="5DCD0BEE" w14:textId="77777777" w:rsidR="008152F5" w:rsidRPr="005315EF" w:rsidRDefault="008152F5" w:rsidP="005315EF">
      <w:pPr>
        <w:rPr>
          <w:rFonts w:ascii="Arial" w:hAnsi="Arial" w:cs="Arial"/>
          <w:sz w:val="20"/>
          <w:szCs w:val="20"/>
        </w:rPr>
      </w:pPr>
    </w:p>
    <w:p w14:paraId="6B365519" w14:textId="4CD0A956" w:rsidR="008152F5" w:rsidRPr="00F016AF" w:rsidRDefault="008152F5" w:rsidP="005315EF">
      <w:pPr>
        <w:rPr>
          <w:lang w:eastAsia="fr-FR"/>
        </w:rPr>
      </w:pPr>
      <w:r w:rsidRPr="00F016AF">
        <w:rPr>
          <w:lang w:eastAsia="fr-FR"/>
        </w:rPr>
        <w:t>Les Parties reconnaissent expressément la nature précaire, temporaire et révocable de la présente convention.</w:t>
      </w:r>
    </w:p>
    <w:p w14:paraId="7BFD1B8F" w14:textId="38173C8E" w:rsidR="008152F5" w:rsidRPr="00F016AF" w:rsidRDefault="008152F5" w:rsidP="005315EF">
      <w:pPr>
        <w:rPr>
          <w:lang w:eastAsia="fr-FR"/>
        </w:rPr>
      </w:pPr>
    </w:p>
    <w:p w14:paraId="0E49F671" w14:textId="1EDD0C59" w:rsidR="005315EF" w:rsidRPr="00F016AF" w:rsidRDefault="005315EF" w:rsidP="00F016AF">
      <w:pPr>
        <w:rPr>
          <w:lang w:eastAsia="fr-FR"/>
        </w:rPr>
      </w:pPr>
      <w:r w:rsidRPr="00F016AF">
        <w:rPr>
          <w:lang w:eastAsia="fr-FR"/>
        </w:rPr>
        <w:t xml:space="preserve">La Commune se réserve le droit de résilier l’autorisation d’occupation par anticipation, notamment en cas de manquement, par l’Occupant, à l’une ou l’autre de ses obligations, sans que celui-ci ne puisse prétendre à indemnisation. </w:t>
      </w:r>
    </w:p>
    <w:p w14:paraId="212F7AA4" w14:textId="77777777" w:rsidR="005315EF" w:rsidRPr="00F016AF" w:rsidRDefault="005315EF" w:rsidP="00F016AF">
      <w:pPr>
        <w:rPr>
          <w:lang w:eastAsia="fr-FR"/>
        </w:rPr>
      </w:pPr>
    </w:p>
    <w:p w14:paraId="468005EC" w14:textId="3580A3EB" w:rsidR="005315EF" w:rsidRPr="00F016AF" w:rsidRDefault="005315EF" w:rsidP="00F016AF">
      <w:pPr>
        <w:rPr>
          <w:lang w:eastAsia="fr-FR"/>
        </w:rPr>
      </w:pPr>
      <w:r w:rsidRPr="00F016AF">
        <w:rPr>
          <w:lang w:eastAsia="fr-FR"/>
        </w:rPr>
        <w:t xml:space="preserve">La résiliation interviendra par simple lettre recommandée avec accusé réception à l’Occupant en respectant un préavis de quinze (15) jours. </w:t>
      </w:r>
    </w:p>
    <w:p w14:paraId="0FA71BEA" w14:textId="7CBEF686" w:rsidR="009027AB" w:rsidRPr="00F016AF" w:rsidRDefault="009027AB" w:rsidP="002C3CAF">
      <w:pPr>
        <w:rPr>
          <w:lang w:eastAsia="fr-FR"/>
        </w:rPr>
      </w:pPr>
    </w:p>
    <w:p w14:paraId="60E2CBA6" w14:textId="16870181" w:rsidR="009027AB" w:rsidRPr="00F016AF" w:rsidRDefault="005315EF" w:rsidP="002C3CAF">
      <w:pPr>
        <w:rPr>
          <w:lang w:eastAsia="fr-FR"/>
        </w:rPr>
      </w:pPr>
      <w:r w:rsidRPr="00F016AF">
        <w:rPr>
          <w:lang w:eastAsia="fr-FR"/>
        </w:rPr>
        <w:t>Par ailleurs, l</w:t>
      </w:r>
      <w:r w:rsidR="009027AB" w:rsidRPr="00F016AF">
        <w:rPr>
          <w:lang w:eastAsia="fr-FR"/>
        </w:rPr>
        <w:t xml:space="preserve">a présente convention est </w:t>
      </w:r>
      <w:r w:rsidR="00A269BA" w:rsidRPr="00F016AF">
        <w:rPr>
          <w:lang w:eastAsia="fr-FR"/>
        </w:rPr>
        <w:t xml:space="preserve">précaire et révocable. La Ville d’Oullins-Pierre-Bénite peut la résilier à tout moment pour un motif d’intérêt général. </w:t>
      </w:r>
    </w:p>
    <w:p w14:paraId="39887942" w14:textId="1B60CC05" w:rsidR="00A269BA" w:rsidRPr="00F016AF" w:rsidRDefault="00A269BA" w:rsidP="002C3CAF">
      <w:pPr>
        <w:rPr>
          <w:lang w:eastAsia="fr-FR"/>
        </w:rPr>
      </w:pPr>
    </w:p>
    <w:p w14:paraId="539E2942" w14:textId="75A1BA1E" w:rsidR="005315EF" w:rsidRPr="00F016AF" w:rsidRDefault="005315EF" w:rsidP="005315EF">
      <w:pPr>
        <w:rPr>
          <w:lang w:eastAsia="fr-FR"/>
        </w:rPr>
      </w:pPr>
      <w:r w:rsidRPr="00F016AF">
        <w:rPr>
          <w:lang w:eastAsia="fr-FR"/>
        </w:rPr>
        <w:t>Aucune indemnité ne sera allouée à l’Occupant en cas de résiliation anticipée.</w:t>
      </w:r>
    </w:p>
    <w:p w14:paraId="1F76DD54" w14:textId="46A69976" w:rsidR="005315EF" w:rsidRPr="00F016AF" w:rsidRDefault="005315EF" w:rsidP="002C3CAF">
      <w:pPr>
        <w:rPr>
          <w:lang w:eastAsia="fr-FR"/>
        </w:rPr>
      </w:pPr>
    </w:p>
    <w:p w14:paraId="5D34F82F" w14:textId="2569FE8A" w:rsidR="005315EF" w:rsidRPr="00F016AF" w:rsidRDefault="005315EF" w:rsidP="00F016AF">
      <w:pPr>
        <w:rPr>
          <w:lang w:eastAsia="fr-FR"/>
        </w:rPr>
      </w:pPr>
      <w:r w:rsidRPr="00F016AF">
        <w:rPr>
          <w:lang w:eastAsia="fr-FR"/>
        </w:rPr>
        <w:lastRenderedPageBreak/>
        <w:t xml:space="preserve">L’Occupant peut renoncer au bénéfice de l’autorisation par lettre recommandée avec accusé de réception en respectant un préavis de TROIS MOIS. </w:t>
      </w:r>
    </w:p>
    <w:p w14:paraId="15555051" w14:textId="545F5775" w:rsidR="005315EF" w:rsidRPr="00F016AF" w:rsidRDefault="005315EF" w:rsidP="002C3CAF">
      <w:pPr>
        <w:rPr>
          <w:lang w:eastAsia="fr-FR"/>
        </w:rPr>
      </w:pPr>
      <w:r w:rsidRPr="00F016AF">
        <w:rPr>
          <w:lang w:eastAsia="fr-FR"/>
        </w:rPr>
        <w:t>Suite à une renonciation de sa part, l’Occupant ne pourra prétendre à aucune indemnité</w:t>
      </w:r>
    </w:p>
    <w:p w14:paraId="7C0FD967" w14:textId="464CDB76" w:rsidR="002C3CAF" w:rsidRDefault="00CF579B" w:rsidP="002C3CAF">
      <w:pPr>
        <w:pStyle w:val="sous-titre"/>
      </w:pPr>
      <w:r>
        <w:t xml:space="preserve">Litige </w:t>
      </w:r>
    </w:p>
    <w:p w14:paraId="0D8C19CF" w14:textId="243952CA" w:rsidR="002C3CAF" w:rsidRPr="00F016AF" w:rsidRDefault="002C3CAF" w:rsidP="002C3CAF">
      <w:pPr>
        <w:rPr>
          <w:lang w:eastAsia="fr-FR"/>
        </w:rPr>
      </w:pPr>
      <w:r w:rsidRPr="00F016AF">
        <w:rPr>
          <w:lang w:eastAsia="fr-FR"/>
        </w:rPr>
        <w:t xml:space="preserve">Tout litige survenant à propos de l’interprétation ou de l’exécution de ce contrat sera soumis au Tribunal Administratif de Lyon. </w:t>
      </w:r>
    </w:p>
    <w:p w14:paraId="4629DA03" w14:textId="77777777" w:rsidR="005315EF" w:rsidRPr="00F016AF" w:rsidRDefault="005315EF" w:rsidP="002C3CAF">
      <w:pPr>
        <w:rPr>
          <w:lang w:eastAsia="fr-FR"/>
        </w:rPr>
      </w:pPr>
    </w:p>
    <w:p w14:paraId="36B92923" w14:textId="786BF083" w:rsidR="00B83085" w:rsidRPr="00F016AF" w:rsidRDefault="00B83085" w:rsidP="002C3CAF">
      <w:pPr>
        <w:rPr>
          <w:lang w:eastAsia="fr-FR"/>
        </w:rPr>
      </w:pPr>
    </w:p>
    <w:p w14:paraId="5FF6D8C2" w14:textId="0B37240F" w:rsidR="00B83085" w:rsidRPr="00F016AF" w:rsidRDefault="00B83085" w:rsidP="00F016AF">
      <w:pPr>
        <w:jc w:val="center"/>
        <w:rPr>
          <w:lang w:eastAsia="fr-FR"/>
        </w:rPr>
      </w:pPr>
      <w:r w:rsidRPr="00F016AF">
        <w:rPr>
          <w:lang w:eastAsia="fr-FR"/>
        </w:rPr>
        <w:t>Fait à Oullins-Pierre-Bénite en double exemplaires originaux, le</w:t>
      </w:r>
    </w:p>
    <w:p w14:paraId="5D6F1888" w14:textId="0A0D0562" w:rsidR="00F61BC7" w:rsidRPr="00AF43B8" w:rsidRDefault="00F61BC7" w:rsidP="00F61BC7">
      <w:pPr>
        <w:jc w:val="center"/>
        <w:rPr>
          <w:rFonts w:ascii="Arial" w:hAnsi="Arial" w:cs="Arial"/>
          <w:sz w:val="20"/>
        </w:rPr>
      </w:pPr>
    </w:p>
    <w:p w14:paraId="30942A43" w14:textId="3F2625E1" w:rsidR="00F61BC7" w:rsidRPr="00AF43B8" w:rsidRDefault="00F61BC7" w:rsidP="00F61BC7">
      <w:pPr>
        <w:jc w:val="center"/>
        <w:rPr>
          <w:rFonts w:ascii="Arial" w:hAnsi="Arial" w:cs="Arial"/>
          <w:sz w:val="20"/>
        </w:rPr>
      </w:pPr>
    </w:p>
    <w:tbl>
      <w:tblPr>
        <w:tblW w:w="9639" w:type="dxa"/>
        <w:tblInd w:w="-5"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4678"/>
        <w:gridCol w:w="4961"/>
      </w:tblGrid>
      <w:tr w:rsidR="0009160A" w:rsidRPr="004B658D" w14:paraId="5D14698D" w14:textId="77777777" w:rsidTr="00115C4C">
        <w:trPr>
          <w:trHeight w:val="295"/>
        </w:trPr>
        <w:tc>
          <w:tcPr>
            <w:tcW w:w="9639" w:type="dxa"/>
            <w:gridSpan w:val="2"/>
            <w:shd w:val="clear" w:color="auto" w:fill="2F4F9D"/>
            <w:vAlign w:val="center"/>
          </w:tcPr>
          <w:p w14:paraId="727A68D3" w14:textId="77777777" w:rsidR="0009160A" w:rsidRPr="004B658D" w:rsidRDefault="0009160A" w:rsidP="00115C4C">
            <w:pPr>
              <w:jc w:val="left"/>
              <w:rPr>
                <w:b/>
                <w:bCs/>
                <w:color w:val="FFFFFF"/>
                <w:szCs w:val="20"/>
              </w:rPr>
            </w:pPr>
            <w:r w:rsidRPr="004B658D">
              <w:rPr>
                <w:b/>
                <w:color w:val="FFFFFF"/>
                <w:szCs w:val="20"/>
              </w:rPr>
              <w:t>SIGNATURE</w:t>
            </w:r>
          </w:p>
        </w:tc>
      </w:tr>
      <w:tr w:rsidR="0009160A" w:rsidRPr="004B658D" w14:paraId="7E9D70B5" w14:textId="77777777" w:rsidTr="00115C4C">
        <w:trPr>
          <w:trHeight w:val="1388"/>
        </w:trPr>
        <w:tc>
          <w:tcPr>
            <w:tcW w:w="4678" w:type="dxa"/>
            <w:shd w:val="clear" w:color="auto" w:fill="auto"/>
          </w:tcPr>
          <w:p w14:paraId="10C20A14" w14:textId="4A9FA138" w:rsidR="0009160A" w:rsidRPr="004B658D" w:rsidRDefault="0009160A" w:rsidP="0009160A">
            <w:pPr>
              <w:jc w:val="left"/>
              <w:rPr>
                <w:b/>
                <w:bCs/>
              </w:rPr>
            </w:pPr>
            <w:r w:rsidRPr="004B658D">
              <w:rPr>
                <w:b/>
              </w:rPr>
              <w:t>Pour l’acheteur,</w:t>
            </w:r>
          </w:p>
          <w:p w14:paraId="7F096CB7" w14:textId="3D924A02" w:rsidR="0009160A" w:rsidRDefault="0009160A" w:rsidP="0009160A">
            <w:pPr>
              <w:jc w:val="left"/>
            </w:pPr>
            <w:r w:rsidRPr="004B658D">
              <w:t xml:space="preserve">Signature du représentant de l’acheteur : </w:t>
            </w:r>
          </w:p>
          <w:p w14:paraId="302DF41D" w14:textId="77777777" w:rsidR="00993B75" w:rsidRPr="004B658D" w:rsidRDefault="00993B75" w:rsidP="0009160A">
            <w:pPr>
              <w:jc w:val="left"/>
            </w:pPr>
          </w:p>
          <w:p w14:paraId="0D8DFEBC" w14:textId="77777777" w:rsidR="0009160A" w:rsidRPr="00993B75" w:rsidRDefault="0009160A" w:rsidP="0009160A">
            <w:pPr>
              <w:jc w:val="left"/>
              <w:rPr>
                <w:b/>
              </w:rPr>
            </w:pPr>
            <w:r w:rsidRPr="00993B75">
              <w:rPr>
                <w:b/>
                <w:color w:val="000000"/>
              </w:rPr>
              <w:t>Jérôme MOROGE</w:t>
            </w:r>
            <w:r w:rsidRPr="00993B75">
              <w:rPr>
                <w:b/>
              </w:rPr>
              <w:t xml:space="preserve">, </w:t>
            </w:r>
          </w:p>
          <w:p w14:paraId="279CA550" w14:textId="2868BEC6" w:rsidR="0009160A" w:rsidRDefault="0009160A" w:rsidP="0009160A">
            <w:pPr>
              <w:jc w:val="left"/>
              <w:rPr>
                <w:color w:val="000000"/>
              </w:rPr>
            </w:pPr>
            <w:r w:rsidRPr="004B658D">
              <w:rPr>
                <w:color w:val="000000"/>
              </w:rPr>
              <w:t>Maire</w:t>
            </w:r>
            <w:r>
              <w:rPr>
                <w:color w:val="000000"/>
              </w:rPr>
              <w:t xml:space="preserve"> d’Oullins-Pierre-Bénite</w:t>
            </w:r>
          </w:p>
          <w:p w14:paraId="465259EA" w14:textId="473FA3E4" w:rsidR="0009160A" w:rsidRPr="004B658D" w:rsidRDefault="0009160A" w:rsidP="0009160A">
            <w:pPr>
              <w:jc w:val="left"/>
            </w:pPr>
            <w:r>
              <w:rPr>
                <w:color w:val="000000"/>
              </w:rPr>
              <w:t>Conseiller régio</w:t>
            </w:r>
            <w:bookmarkStart w:id="1" w:name="_GoBack"/>
            <w:bookmarkEnd w:id="1"/>
            <w:r>
              <w:rPr>
                <w:color w:val="000000"/>
              </w:rPr>
              <w:t>nal</w:t>
            </w:r>
          </w:p>
          <w:p w14:paraId="6416C2F9" w14:textId="77777777" w:rsidR="0009160A" w:rsidRDefault="0009160A" w:rsidP="00115C4C"/>
          <w:p w14:paraId="79BAACB7" w14:textId="77777777" w:rsidR="0009160A" w:rsidRDefault="0009160A" w:rsidP="00115C4C"/>
          <w:p w14:paraId="4D9512C8" w14:textId="77777777" w:rsidR="0009160A" w:rsidRDefault="0009160A" w:rsidP="00115C4C"/>
          <w:p w14:paraId="49864492" w14:textId="77777777" w:rsidR="0009160A" w:rsidRDefault="0009160A" w:rsidP="00115C4C"/>
          <w:p w14:paraId="4F1739A5" w14:textId="77777777" w:rsidR="0009160A" w:rsidRDefault="0009160A" w:rsidP="00115C4C"/>
          <w:p w14:paraId="0117C1C3" w14:textId="5F83671A" w:rsidR="0009160A" w:rsidRPr="004B658D" w:rsidRDefault="0009160A" w:rsidP="00115C4C"/>
        </w:tc>
        <w:tc>
          <w:tcPr>
            <w:tcW w:w="4961" w:type="dxa"/>
            <w:shd w:val="clear" w:color="auto" w:fill="auto"/>
          </w:tcPr>
          <w:p w14:paraId="68F8D0C3" w14:textId="6E80A784" w:rsidR="0009160A" w:rsidRPr="004B658D" w:rsidRDefault="0009160A" w:rsidP="0009160A">
            <w:pPr>
              <w:rPr>
                <w:b/>
                <w:bCs/>
              </w:rPr>
            </w:pPr>
            <w:r w:rsidRPr="004B658D">
              <w:rPr>
                <w:b/>
              </w:rPr>
              <w:t xml:space="preserve">Pour le titulaire, </w:t>
            </w:r>
          </w:p>
          <w:p w14:paraId="48B5F63C" w14:textId="2C6DA680" w:rsidR="0009160A" w:rsidRDefault="0009160A" w:rsidP="0009160A">
            <w:pPr>
              <w:jc w:val="left"/>
            </w:pPr>
            <w:r w:rsidRPr="004B658D">
              <w:t>Signature de la personne habilitée à engager la société :</w:t>
            </w:r>
          </w:p>
          <w:p w14:paraId="116581FC" w14:textId="77777777" w:rsidR="0009160A" w:rsidRDefault="0009160A" w:rsidP="00115C4C">
            <w:pPr>
              <w:jc w:val="left"/>
            </w:pPr>
          </w:p>
          <w:p w14:paraId="72ED2F09" w14:textId="77777777" w:rsidR="0009160A" w:rsidRDefault="0009160A" w:rsidP="00115C4C">
            <w:pPr>
              <w:jc w:val="left"/>
            </w:pPr>
          </w:p>
          <w:p w14:paraId="339E7BE8" w14:textId="77777777" w:rsidR="0009160A" w:rsidRDefault="0009160A" w:rsidP="00115C4C">
            <w:pPr>
              <w:jc w:val="left"/>
            </w:pPr>
          </w:p>
          <w:p w14:paraId="09D28C32" w14:textId="77777777" w:rsidR="0009160A" w:rsidRDefault="0009160A" w:rsidP="00115C4C">
            <w:pPr>
              <w:jc w:val="left"/>
            </w:pPr>
          </w:p>
          <w:p w14:paraId="69CD28A7" w14:textId="7595AB1E" w:rsidR="0009160A" w:rsidRPr="004B658D" w:rsidRDefault="0009160A" w:rsidP="00115C4C">
            <w:pPr>
              <w:jc w:val="left"/>
            </w:pPr>
          </w:p>
        </w:tc>
      </w:tr>
    </w:tbl>
    <w:p w14:paraId="0F9B26AC" w14:textId="4E276076" w:rsidR="005A3BB3" w:rsidRDefault="005A3BB3" w:rsidP="00F61BC7">
      <w:pPr>
        <w:rPr>
          <w:rFonts w:ascii="Arial" w:hAnsi="Arial" w:cs="Arial"/>
          <w:sz w:val="20"/>
        </w:rPr>
      </w:pPr>
    </w:p>
    <w:p w14:paraId="57AC6FC0" w14:textId="0D47ED46" w:rsidR="005A3BB3" w:rsidRDefault="005A3BB3" w:rsidP="00F61BC7">
      <w:pPr>
        <w:rPr>
          <w:rFonts w:ascii="Arial" w:hAnsi="Arial" w:cs="Arial"/>
          <w:sz w:val="20"/>
        </w:rPr>
      </w:pPr>
    </w:p>
    <w:p w14:paraId="1B6645B6" w14:textId="3D8D2232" w:rsidR="005A3BB3" w:rsidRDefault="005A3BB3" w:rsidP="00F61BC7">
      <w:pPr>
        <w:rPr>
          <w:rFonts w:ascii="Arial" w:hAnsi="Arial" w:cs="Arial"/>
          <w:sz w:val="20"/>
        </w:rPr>
      </w:pPr>
    </w:p>
    <w:p w14:paraId="6A65B227" w14:textId="5A7061C6" w:rsidR="005A3BB3" w:rsidRDefault="005A3BB3" w:rsidP="00F61BC7">
      <w:pPr>
        <w:rPr>
          <w:rFonts w:ascii="Arial" w:hAnsi="Arial" w:cs="Arial"/>
          <w:sz w:val="20"/>
        </w:rPr>
      </w:pPr>
    </w:p>
    <w:p w14:paraId="2463E071" w14:textId="26A61E07" w:rsidR="005A3BB3" w:rsidRDefault="005A3BB3" w:rsidP="00F61BC7">
      <w:pPr>
        <w:rPr>
          <w:rFonts w:ascii="Arial" w:hAnsi="Arial" w:cs="Arial"/>
          <w:sz w:val="20"/>
        </w:rPr>
      </w:pPr>
    </w:p>
    <w:p w14:paraId="4DDAB740" w14:textId="5AB501BE" w:rsidR="005A3BB3" w:rsidRDefault="005A3BB3" w:rsidP="00F61BC7">
      <w:pPr>
        <w:rPr>
          <w:rFonts w:ascii="Arial" w:hAnsi="Arial" w:cs="Arial"/>
          <w:sz w:val="20"/>
        </w:rPr>
      </w:pPr>
    </w:p>
    <w:p w14:paraId="6D10BAA6" w14:textId="35D57056" w:rsidR="005A3BB3" w:rsidRDefault="005A3BB3" w:rsidP="00F61BC7">
      <w:pPr>
        <w:rPr>
          <w:rFonts w:ascii="Arial" w:hAnsi="Arial" w:cs="Arial"/>
          <w:sz w:val="20"/>
        </w:rPr>
      </w:pPr>
    </w:p>
    <w:p w14:paraId="58435ACC" w14:textId="2AFF2FDC" w:rsidR="005A3BB3" w:rsidRDefault="005A3BB3" w:rsidP="00F61BC7">
      <w:pPr>
        <w:rPr>
          <w:rFonts w:ascii="Arial" w:hAnsi="Arial" w:cs="Arial"/>
          <w:sz w:val="20"/>
        </w:rPr>
      </w:pPr>
    </w:p>
    <w:p w14:paraId="1ADBC60B" w14:textId="7C495388" w:rsidR="005A3BB3" w:rsidRDefault="005A3BB3" w:rsidP="00F61BC7">
      <w:pPr>
        <w:rPr>
          <w:rFonts w:ascii="Arial" w:hAnsi="Arial" w:cs="Arial"/>
          <w:sz w:val="20"/>
        </w:rPr>
      </w:pPr>
    </w:p>
    <w:p w14:paraId="241689CF" w14:textId="0FB1985A" w:rsidR="005A3BB3" w:rsidRDefault="005A3BB3" w:rsidP="00F61BC7">
      <w:pPr>
        <w:rPr>
          <w:rFonts w:ascii="Arial" w:hAnsi="Arial" w:cs="Arial"/>
          <w:sz w:val="20"/>
        </w:rPr>
      </w:pPr>
    </w:p>
    <w:p w14:paraId="2B2E797B" w14:textId="30F733C8" w:rsidR="005A3BB3" w:rsidRDefault="005A3BB3" w:rsidP="00F61BC7">
      <w:pPr>
        <w:rPr>
          <w:rFonts w:ascii="Arial" w:hAnsi="Arial" w:cs="Arial"/>
          <w:sz w:val="20"/>
        </w:rPr>
      </w:pPr>
    </w:p>
    <w:p w14:paraId="168A602B" w14:textId="5598034C" w:rsidR="005A3BB3" w:rsidRDefault="005A3BB3" w:rsidP="00F61BC7">
      <w:pPr>
        <w:rPr>
          <w:rFonts w:ascii="Arial" w:hAnsi="Arial" w:cs="Arial"/>
          <w:sz w:val="20"/>
        </w:rPr>
      </w:pPr>
    </w:p>
    <w:p w14:paraId="43C364DC" w14:textId="3A011521" w:rsidR="005A3BB3" w:rsidRDefault="005A3BB3" w:rsidP="00F61BC7">
      <w:pPr>
        <w:rPr>
          <w:rFonts w:ascii="Arial" w:hAnsi="Arial" w:cs="Arial"/>
          <w:sz w:val="20"/>
        </w:rPr>
      </w:pPr>
    </w:p>
    <w:p w14:paraId="731F3B6C" w14:textId="3ABC78CB" w:rsidR="005A3BB3" w:rsidRPr="008E166B" w:rsidRDefault="005A3BB3" w:rsidP="008E166B">
      <w:pPr>
        <w:jc w:val="left"/>
        <w:rPr>
          <w:rFonts w:ascii="Arial" w:hAnsi="Arial" w:cs="Arial"/>
          <w:sz w:val="20"/>
        </w:rPr>
      </w:pPr>
    </w:p>
    <w:sectPr w:rsidR="005A3BB3" w:rsidRPr="008E166B" w:rsidSect="000C1934">
      <w:footerReference w:type="default" r:id="rId10"/>
      <w:pgSz w:w="11906" w:h="16838" w:code="9"/>
      <w:pgMar w:top="1134" w:right="1134" w:bottom="1134"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9A817" w14:textId="77777777" w:rsidR="008F6F42" w:rsidRDefault="008F6F42">
      <w:r>
        <w:separator/>
      </w:r>
    </w:p>
  </w:endnote>
  <w:endnote w:type="continuationSeparator" w:id="0">
    <w:p w14:paraId="2C0FCC8A" w14:textId="77777777" w:rsidR="008F6F42" w:rsidRDefault="008F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413028"/>
      <w:docPartObj>
        <w:docPartGallery w:val="Page Numbers (Bottom of Page)"/>
        <w:docPartUnique/>
      </w:docPartObj>
    </w:sdtPr>
    <w:sdtEndPr/>
    <w:sdtContent>
      <w:p w14:paraId="61E74841" w14:textId="13BC82B8" w:rsidR="000C1934" w:rsidRDefault="000C1934">
        <w:pPr>
          <w:pStyle w:val="Pieddepage"/>
          <w:jc w:val="right"/>
        </w:pPr>
        <w:r>
          <w:fldChar w:fldCharType="begin"/>
        </w:r>
        <w:r>
          <w:instrText>PAGE   \* MERGEFORMAT</w:instrText>
        </w:r>
        <w:r>
          <w:fldChar w:fldCharType="separate"/>
        </w:r>
        <w:r w:rsidR="000012C5">
          <w:rPr>
            <w:noProof/>
          </w:rPr>
          <w:t>8</w:t>
        </w:r>
        <w:r>
          <w:fldChar w:fldCharType="end"/>
        </w:r>
        <w:r>
          <w:t xml:space="preserve"> / </w:t>
        </w:r>
        <w:r w:rsidR="00F016AF">
          <w:t>2</w:t>
        </w:r>
      </w:p>
    </w:sdtContent>
  </w:sdt>
  <w:p w14:paraId="2671F385" w14:textId="77777777" w:rsidR="000C1934" w:rsidRDefault="000C19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9954F" w14:textId="77777777" w:rsidR="008F6F42" w:rsidRDefault="008F6F42">
      <w:r>
        <w:separator/>
      </w:r>
    </w:p>
  </w:footnote>
  <w:footnote w:type="continuationSeparator" w:id="0">
    <w:p w14:paraId="6CECBB6F" w14:textId="77777777" w:rsidR="008F6F42" w:rsidRDefault="008F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BAA"/>
    <w:multiLevelType w:val="hybridMultilevel"/>
    <w:tmpl w:val="1160F6A6"/>
    <w:lvl w:ilvl="0" w:tplc="E0ACC442">
      <w:start w:val="1"/>
      <w:numFmt w:val="decimal"/>
      <w:pStyle w:val="sous-titre"/>
      <w:lvlText w:val="Article %1."/>
      <w:lvlJc w:val="left"/>
      <w:pPr>
        <w:ind w:left="928" w:hanging="360"/>
      </w:pPr>
      <w:rPr>
        <w:rFonts w:hint="default"/>
        <w:caps/>
      </w:rPr>
    </w:lvl>
    <w:lvl w:ilvl="1" w:tplc="4D5E71EC">
      <w:numFmt w:val="bullet"/>
      <w:lvlText w:val="•"/>
      <w:lvlJc w:val="left"/>
      <w:pPr>
        <w:ind w:left="4961" w:hanging="360"/>
      </w:pPr>
      <w:rPr>
        <w:rFonts w:ascii="Calibri" w:eastAsia="Times New Roman" w:hAnsi="Calibri" w:cs="Calibri" w:hint="default"/>
      </w:rPr>
    </w:lvl>
    <w:lvl w:ilvl="2" w:tplc="895866FA" w:tentative="1">
      <w:start w:val="1"/>
      <w:numFmt w:val="lowerRoman"/>
      <w:lvlText w:val="%3."/>
      <w:lvlJc w:val="right"/>
      <w:pPr>
        <w:ind w:left="5681" w:hanging="180"/>
      </w:pPr>
    </w:lvl>
    <w:lvl w:ilvl="3" w:tplc="20B2BD8C" w:tentative="1">
      <w:start w:val="1"/>
      <w:numFmt w:val="decimal"/>
      <w:lvlText w:val="%4."/>
      <w:lvlJc w:val="left"/>
      <w:pPr>
        <w:ind w:left="6401" w:hanging="360"/>
      </w:pPr>
    </w:lvl>
    <w:lvl w:ilvl="4" w:tplc="39D0722C" w:tentative="1">
      <w:start w:val="1"/>
      <w:numFmt w:val="lowerLetter"/>
      <w:lvlText w:val="%5."/>
      <w:lvlJc w:val="left"/>
      <w:pPr>
        <w:ind w:left="7121" w:hanging="360"/>
      </w:pPr>
    </w:lvl>
    <w:lvl w:ilvl="5" w:tplc="63A407A2" w:tentative="1">
      <w:start w:val="1"/>
      <w:numFmt w:val="lowerRoman"/>
      <w:lvlText w:val="%6."/>
      <w:lvlJc w:val="right"/>
      <w:pPr>
        <w:ind w:left="7841" w:hanging="180"/>
      </w:pPr>
    </w:lvl>
    <w:lvl w:ilvl="6" w:tplc="356E2AB4" w:tentative="1">
      <w:start w:val="1"/>
      <w:numFmt w:val="decimal"/>
      <w:lvlText w:val="%7."/>
      <w:lvlJc w:val="left"/>
      <w:pPr>
        <w:ind w:left="8561" w:hanging="360"/>
      </w:pPr>
    </w:lvl>
    <w:lvl w:ilvl="7" w:tplc="C54A55FA" w:tentative="1">
      <w:start w:val="1"/>
      <w:numFmt w:val="lowerLetter"/>
      <w:lvlText w:val="%8."/>
      <w:lvlJc w:val="left"/>
      <w:pPr>
        <w:ind w:left="9281" w:hanging="360"/>
      </w:pPr>
    </w:lvl>
    <w:lvl w:ilvl="8" w:tplc="ABAA4272" w:tentative="1">
      <w:start w:val="1"/>
      <w:numFmt w:val="lowerRoman"/>
      <w:lvlText w:val="%9."/>
      <w:lvlJc w:val="right"/>
      <w:pPr>
        <w:ind w:left="10001" w:hanging="180"/>
      </w:pPr>
    </w:lvl>
  </w:abstractNum>
  <w:abstractNum w:abstractNumId="1" w15:restartNumberingAfterBreak="0">
    <w:nsid w:val="0ED82DEC"/>
    <w:multiLevelType w:val="hybridMultilevel"/>
    <w:tmpl w:val="C066A254"/>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2" w15:restartNumberingAfterBreak="0">
    <w:nsid w:val="159767C9"/>
    <w:multiLevelType w:val="hybridMultilevel"/>
    <w:tmpl w:val="57A81FA6"/>
    <w:lvl w:ilvl="0" w:tplc="5998AB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733BCA"/>
    <w:multiLevelType w:val="hybridMultilevel"/>
    <w:tmpl w:val="DADA70B8"/>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4" w15:restartNumberingAfterBreak="0">
    <w:nsid w:val="1E0971B9"/>
    <w:multiLevelType w:val="hybridMultilevel"/>
    <w:tmpl w:val="C32E4536"/>
    <w:lvl w:ilvl="0" w:tplc="CEA41ED0">
      <w:start w:val="1"/>
      <w:numFmt w:val="upperLetter"/>
      <w:pStyle w:val="Appendix"/>
      <w:suff w:val="nothing"/>
      <w:lvlText w:val="ANNEXE %1: "/>
      <w:lvlJc w:val="left"/>
      <w:pPr>
        <w:ind w:left="0" w:firstLine="0"/>
      </w:pPr>
      <w:rPr>
        <w:rFonts w:hint="default"/>
        <w:u w:val="single"/>
      </w:rPr>
    </w:lvl>
    <w:lvl w:ilvl="1" w:tplc="68FC2A7A" w:tentative="1">
      <w:start w:val="1"/>
      <w:numFmt w:val="lowerLetter"/>
      <w:lvlText w:val="%2."/>
      <w:lvlJc w:val="left"/>
      <w:pPr>
        <w:ind w:left="1440" w:hanging="360"/>
      </w:pPr>
    </w:lvl>
    <w:lvl w:ilvl="2" w:tplc="F11A1AAA" w:tentative="1">
      <w:start w:val="1"/>
      <w:numFmt w:val="lowerRoman"/>
      <w:lvlText w:val="%3."/>
      <w:lvlJc w:val="right"/>
      <w:pPr>
        <w:ind w:left="2160" w:hanging="180"/>
      </w:pPr>
    </w:lvl>
    <w:lvl w:ilvl="3" w:tplc="64848206" w:tentative="1">
      <w:start w:val="1"/>
      <w:numFmt w:val="decimal"/>
      <w:lvlText w:val="%4."/>
      <w:lvlJc w:val="left"/>
      <w:pPr>
        <w:ind w:left="2880" w:hanging="360"/>
      </w:pPr>
    </w:lvl>
    <w:lvl w:ilvl="4" w:tplc="BD340E96" w:tentative="1">
      <w:start w:val="1"/>
      <w:numFmt w:val="lowerLetter"/>
      <w:lvlText w:val="%5."/>
      <w:lvlJc w:val="left"/>
      <w:pPr>
        <w:ind w:left="3600" w:hanging="360"/>
      </w:pPr>
    </w:lvl>
    <w:lvl w:ilvl="5" w:tplc="06DA3F5E" w:tentative="1">
      <w:start w:val="1"/>
      <w:numFmt w:val="lowerRoman"/>
      <w:lvlText w:val="%6."/>
      <w:lvlJc w:val="right"/>
      <w:pPr>
        <w:ind w:left="4320" w:hanging="180"/>
      </w:pPr>
    </w:lvl>
    <w:lvl w:ilvl="6" w:tplc="667CFB5E" w:tentative="1">
      <w:start w:val="1"/>
      <w:numFmt w:val="decimal"/>
      <w:lvlText w:val="%7."/>
      <w:lvlJc w:val="left"/>
      <w:pPr>
        <w:ind w:left="5040" w:hanging="360"/>
      </w:pPr>
    </w:lvl>
    <w:lvl w:ilvl="7" w:tplc="DF72B7F2" w:tentative="1">
      <w:start w:val="1"/>
      <w:numFmt w:val="lowerLetter"/>
      <w:lvlText w:val="%8."/>
      <w:lvlJc w:val="left"/>
      <w:pPr>
        <w:ind w:left="5760" w:hanging="360"/>
      </w:pPr>
    </w:lvl>
    <w:lvl w:ilvl="8" w:tplc="5CB27320" w:tentative="1">
      <w:start w:val="1"/>
      <w:numFmt w:val="lowerRoman"/>
      <w:lvlText w:val="%9."/>
      <w:lvlJc w:val="right"/>
      <w:pPr>
        <w:ind w:left="6480" w:hanging="180"/>
      </w:pPr>
    </w:lvl>
  </w:abstractNum>
  <w:abstractNum w:abstractNumId="5" w15:restartNumberingAfterBreak="0">
    <w:nsid w:val="20726745"/>
    <w:multiLevelType w:val="hybridMultilevel"/>
    <w:tmpl w:val="CCE03454"/>
    <w:lvl w:ilvl="0" w:tplc="A4D4E4B6">
      <w:numFmt w:val="bullet"/>
      <w:lvlText w:val=""/>
      <w:lvlJc w:val="left"/>
      <w:pPr>
        <w:ind w:left="1065" w:hanging="705"/>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403BE2"/>
    <w:multiLevelType w:val="multilevel"/>
    <w:tmpl w:val="32AE9524"/>
    <w:lvl w:ilvl="0">
      <w:start w:val="1"/>
      <w:numFmt w:val="upperRoman"/>
      <w:pStyle w:val="Titre1"/>
      <w:suff w:val="space"/>
      <w:lvlText w:val="%1."/>
      <w:lvlJc w:val="left"/>
      <w:pPr>
        <w:ind w:left="432" w:hanging="432"/>
      </w:pPr>
      <w:rPr>
        <w:rFonts w:ascii="Calibri" w:hAnsi="Calibri" w:hint="default"/>
        <w:b/>
        <w:i w:val="0"/>
        <w:color w:val="FFFFFF"/>
        <w:sz w:val="28"/>
      </w:rPr>
    </w:lvl>
    <w:lvl w:ilvl="1">
      <w:start w:val="1"/>
      <w:numFmt w:val="decimal"/>
      <w:lvlText w:val="Article %2."/>
      <w:lvlJc w:val="left"/>
      <w:pPr>
        <w:ind w:left="0" w:firstLine="0"/>
      </w:pPr>
      <w:rPr>
        <w:rFonts w:hint="default"/>
        <w:b w:val="0"/>
        <w:i w:val="0"/>
        <w:color w:val="2E74B5"/>
        <w:sz w:val="24"/>
        <w:szCs w:val="24"/>
        <w:u w:val="none"/>
        <w:lang w:val="en-GB"/>
      </w:rPr>
    </w:lvl>
    <w:lvl w:ilvl="2">
      <w:start w:val="2"/>
      <w:numFmt w:val="decimal"/>
      <w:pStyle w:val="Titre3"/>
      <w:suff w:val="space"/>
      <w:lvlText w:val="%1.%2.%3"/>
      <w:lvlJc w:val="left"/>
      <w:pPr>
        <w:ind w:left="1588" w:hanging="1588"/>
      </w:pPr>
      <w:rPr>
        <w:rFonts w:ascii="Tahoma" w:hAnsi="Tahoma" w:hint="default"/>
        <w:b/>
        <w:i w:val="0"/>
        <w:color w:val="000080"/>
        <w:sz w:val="24"/>
        <w:szCs w:val="24"/>
      </w:rPr>
    </w:lvl>
    <w:lvl w:ilvl="3">
      <w:start w:val="1"/>
      <w:numFmt w:val="decimal"/>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E63E8B"/>
    <w:multiLevelType w:val="hybridMultilevel"/>
    <w:tmpl w:val="DB7245C6"/>
    <w:lvl w:ilvl="0" w:tplc="33A0DB4E">
      <w:start w:val="1"/>
      <w:numFmt w:val="decimal"/>
      <w:pStyle w:val="Titre2"/>
      <w:lvlText w:val="Article %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A86162" w:tentative="1">
      <w:start w:val="1"/>
      <w:numFmt w:val="lowerLetter"/>
      <w:lvlText w:val="%2."/>
      <w:lvlJc w:val="left"/>
      <w:pPr>
        <w:ind w:left="1440" w:hanging="360"/>
      </w:pPr>
    </w:lvl>
    <w:lvl w:ilvl="2" w:tplc="580EA2DE" w:tentative="1">
      <w:start w:val="1"/>
      <w:numFmt w:val="lowerRoman"/>
      <w:lvlText w:val="%3."/>
      <w:lvlJc w:val="right"/>
      <w:pPr>
        <w:ind w:left="2160" w:hanging="180"/>
      </w:pPr>
    </w:lvl>
    <w:lvl w:ilvl="3" w:tplc="B2FCF530" w:tentative="1">
      <w:start w:val="1"/>
      <w:numFmt w:val="decimal"/>
      <w:lvlText w:val="%4."/>
      <w:lvlJc w:val="left"/>
      <w:pPr>
        <w:ind w:left="2880" w:hanging="360"/>
      </w:pPr>
    </w:lvl>
    <w:lvl w:ilvl="4" w:tplc="BADAE076" w:tentative="1">
      <w:start w:val="1"/>
      <w:numFmt w:val="lowerLetter"/>
      <w:lvlText w:val="%5."/>
      <w:lvlJc w:val="left"/>
      <w:pPr>
        <w:ind w:left="3600" w:hanging="360"/>
      </w:pPr>
    </w:lvl>
    <w:lvl w:ilvl="5" w:tplc="971C8ACE" w:tentative="1">
      <w:start w:val="1"/>
      <w:numFmt w:val="lowerRoman"/>
      <w:lvlText w:val="%6."/>
      <w:lvlJc w:val="right"/>
      <w:pPr>
        <w:ind w:left="4320" w:hanging="180"/>
      </w:pPr>
    </w:lvl>
    <w:lvl w:ilvl="6" w:tplc="84C4BB16" w:tentative="1">
      <w:start w:val="1"/>
      <w:numFmt w:val="decimal"/>
      <w:lvlText w:val="%7."/>
      <w:lvlJc w:val="left"/>
      <w:pPr>
        <w:ind w:left="5040" w:hanging="360"/>
      </w:pPr>
    </w:lvl>
    <w:lvl w:ilvl="7" w:tplc="AAD40B84" w:tentative="1">
      <w:start w:val="1"/>
      <w:numFmt w:val="lowerLetter"/>
      <w:lvlText w:val="%8."/>
      <w:lvlJc w:val="left"/>
      <w:pPr>
        <w:ind w:left="5760" w:hanging="360"/>
      </w:pPr>
    </w:lvl>
    <w:lvl w:ilvl="8" w:tplc="062C25E0" w:tentative="1">
      <w:start w:val="1"/>
      <w:numFmt w:val="lowerRoman"/>
      <w:lvlText w:val="%9."/>
      <w:lvlJc w:val="right"/>
      <w:pPr>
        <w:ind w:left="6480" w:hanging="180"/>
      </w:pPr>
    </w:lvl>
  </w:abstractNum>
  <w:abstractNum w:abstractNumId="8" w15:restartNumberingAfterBreak="0">
    <w:nsid w:val="34CA65B6"/>
    <w:multiLevelType w:val="hybridMultilevel"/>
    <w:tmpl w:val="70C2333C"/>
    <w:lvl w:ilvl="0" w:tplc="7786B97C">
      <w:start w:val="2"/>
      <w:numFmt w:val="bullet"/>
      <w:lvlText w:val="-"/>
      <w:lvlJc w:val="left"/>
      <w:pPr>
        <w:ind w:left="1065" w:hanging="705"/>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E767DD"/>
    <w:multiLevelType w:val="hybridMultilevel"/>
    <w:tmpl w:val="6BF88D7E"/>
    <w:lvl w:ilvl="0" w:tplc="B70CC1AE">
      <w:start w:val="1"/>
      <w:numFmt w:val="decimal"/>
      <w:pStyle w:val="Titre4"/>
      <w:lvlText w:val="2.%1."/>
      <w:lvlJc w:val="right"/>
      <w:pPr>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88F0B90"/>
    <w:multiLevelType w:val="hybridMultilevel"/>
    <w:tmpl w:val="FD86B208"/>
    <w:lvl w:ilvl="0" w:tplc="5C08FE2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7D2045"/>
    <w:multiLevelType w:val="hybridMultilevel"/>
    <w:tmpl w:val="65E20904"/>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ABF0182"/>
    <w:multiLevelType w:val="hybridMultilevel"/>
    <w:tmpl w:val="09BA7D22"/>
    <w:lvl w:ilvl="0" w:tplc="040C0001">
      <w:start w:val="1"/>
      <w:numFmt w:val="bullet"/>
      <w:lvlText w:val=""/>
      <w:lvlJc w:val="left"/>
      <w:pPr>
        <w:ind w:left="939" w:hanging="360"/>
      </w:pPr>
      <w:rPr>
        <w:rFonts w:ascii="Symbol" w:hAnsi="Symbol" w:hint="default"/>
      </w:rPr>
    </w:lvl>
    <w:lvl w:ilvl="1" w:tplc="040C0003" w:tentative="1">
      <w:start w:val="1"/>
      <w:numFmt w:val="bullet"/>
      <w:lvlText w:val="o"/>
      <w:lvlJc w:val="left"/>
      <w:pPr>
        <w:ind w:left="1659" w:hanging="360"/>
      </w:pPr>
      <w:rPr>
        <w:rFonts w:ascii="Courier New" w:hAnsi="Courier New" w:cs="Courier New" w:hint="default"/>
      </w:rPr>
    </w:lvl>
    <w:lvl w:ilvl="2" w:tplc="040C0005" w:tentative="1">
      <w:start w:val="1"/>
      <w:numFmt w:val="bullet"/>
      <w:lvlText w:val=""/>
      <w:lvlJc w:val="left"/>
      <w:pPr>
        <w:ind w:left="2379" w:hanging="360"/>
      </w:pPr>
      <w:rPr>
        <w:rFonts w:ascii="Wingdings" w:hAnsi="Wingdings" w:hint="default"/>
      </w:rPr>
    </w:lvl>
    <w:lvl w:ilvl="3" w:tplc="040C0001" w:tentative="1">
      <w:start w:val="1"/>
      <w:numFmt w:val="bullet"/>
      <w:lvlText w:val=""/>
      <w:lvlJc w:val="left"/>
      <w:pPr>
        <w:ind w:left="3099" w:hanging="360"/>
      </w:pPr>
      <w:rPr>
        <w:rFonts w:ascii="Symbol" w:hAnsi="Symbol" w:hint="default"/>
      </w:rPr>
    </w:lvl>
    <w:lvl w:ilvl="4" w:tplc="040C0003" w:tentative="1">
      <w:start w:val="1"/>
      <w:numFmt w:val="bullet"/>
      <w:lvlText w:val="o"/>
      <w:lvlJc w:val="left"/>
      <w:pPr>
        <w:ind w:left="3819" w:hanging="360"/>
      </w:pPr>
      <w:rPr>
        <w:rFonts w:ascii="Courier New" w:hAnsi="Courier New" w:cs="Courier New" w:hint="default"/>
      </w:rPr>
    </w:lvl>
    <w:lvl w:ilvl="5" w:tplc="040C0005" w:tentative="1">
      <w:start w:val="1"/>
      <w:numFmt w:val="bullet"/>
      <w:lvlText w:val=""/>
      <w:lvlJc w:val="left"/>
      <w:pPr>
        <w:ind w:left="4539" w:hanging="360"/>
      </w:pPr>
      <w:rPr>
        <w:rFonts w:ascii="Wingdings" w:hAnsi="Wingdings" w:hint="default"/>
      </w:rPr>
    </w:lvl>
    <w:lvl w:ilvl="6" w:tplc="040C0001" w:tentative="1">
      <w:start w:val="1"/>
      <w:numFmt w:val="bullet"/>
      <w:lvlText w:val=""/>
      <w:lvlJc w:val="left"/>
      <w:pPr>
        <w:ind w:left="5259" w:hanging="360"/>
      </w:pPr>
      <w:rPr>
        <w:rFonts w:ascii="Symbol" w:hAnsi="Symbol" w:hint="default"/>
      </w:rPr>
    </w:lvl>
    <w:lvl w:ilvl="7" w:tplc="040C0003" w:tentative="1">
      <w:start w:val="1"/>
      <w:numFmt w:val="bullet"/>
      <w:lvlText w:val="o"/>
      <w:lvlJc w:val="left"/>
      <w:pPr>
        <w:ind w:left="5979" w:hanging="360"/>
      </w:pPr>
      <w:rPr>
        <w:rFonts w:ascii="Courier New" w:hAnsi="Courier New" w:cs="Courier New" w:hint="default"/>
      </w:rPr>
    </w:lvl>
    <w:lvl w:ilvl="8" w:tplc="040C0005" w:tentative="1">
      <w:start w:val="1"/>
      <w:numFmt w:val="bullet"/>
      <w:lvlText w:val=""/>
      <w:lvlJc w:val="left"/>
      <w:pPr>
        <w:ind w:left="6699" w:hanging="360"/>
      </w:pPr>
      <w:rPr>
        <w:rFonts w:ascii="Wingdings" w:hAnsi="Wingdings" w:hint="default"/>
      </w:rPr>
    </w:lvl>
  </w:abstractNum>
  <w:abstractNum w:abstractNumId="13" w15:restartNumberingAfterBreak="0">
    <w:nsid w:val="3FB42D34"/>
    <w:multiLevelType w:val="hybridMultilevel"/>
    <w:tmpl w:val="9A9A7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E62F3A"/>
    <w:multiLevelType w:val="hybridMultilevel"/>
    <w:tmpl w:val="6A886C90"/>
    <w:lvl w:ilvl="0" w:tplc="7786B97C">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996CA9"/>
    <w:multiLevelType w:val="hybridMultilevel"/>
    <w:tmpl w:val="86E6B022"/>
    <w:lvl w:ilvl="0" w:tplc="46F2300C">
      <w:start w:val="4"/>
      <w:numFmt w:val="bullet"/>
      <w:lvlText w:val=""/>
      <w:lvlJc w:val="left"/>
      <w:pPr>
        <w:ind w:left="1352" w:hanging="360"/>
      </w:pPr>
      <w:rPr>
        <w:rFonts w:ascii="Symbol" w:eastAsia="Times New Roman" w:hAnsi="Symbol" w:cs="Times New Roman"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6" w15:restartNumberingAfterBreak="0">
    <w:nsid w:val="497F5EF4"/>
    <w:multiLevelType w:val="hybridMultilevel"/>
    <w:tmpl w:val="E6669564"/>
    <w:lvl w:ilvl="0" w:tplc="7786B97C">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F252EC"/>
    <w:multiLevelType w:val="hybridMultilevel"/>
    <w:tmpl w:val="02DE5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63278E"/>
    <w:multiLevelType w:val="hybridMultilevel"/>
    <w:tmpl w:val="505A1A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C80367"/>
    <w:multiLevelType w:val="hybridMultilevel"/>
    <w:tmpl w:val="6A8E2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7972FB"/>
    <w:multiLevelType w:val="hybridMultilevel"/>
    <w:tmpl w:val="B7A6EA86"/>
    <w:lvl w:ilvl="0" w:tplc="7786B97C">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DC4374"/>
    <w:multiLevelType w:val="hybridMultilevel"/>
    <w:tmpl w:val="FABCA79A"/>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765739D3"/>
    <w:multiLevelType w:val="hybridMultilevel"/>
    <w:tmpl w:val="2E724916"/>
    <w:lvl w:ilvl="0" w:tplc="7786B97C">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0A0661"/>
    <w:multiLevelType w:val="hybridMultilevel"/>
    <w:tmpl w:val="AB242A04"/>
    <w:lvl w:ilvl="0" w:tplc="7786B97C">
      <w:start w:val="2"/>
      <w:numFmt w:val="bullet"/>
      <w:lvlText w:val="-"/>
      <w:lvlJc w:val="left"/>
      <w:pPr>
        <w:ind w:left="1352" w:hanging="360"/>
      </w:pPr>
      <w:rPr>
        <w:rFonts w:ascii="Calibri Light" w:eastAsia="Times New Roman" w:hAnsi="Calibri Light" w:cs="Calibri Light"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9"/>
  </w:num>
  <w:num w:numId="6">
    <w:abstractNumId w:val="2"/>
  </w:num>
  <w:num w:numId="7">
    <w:abstractNumId w:val="19"/>
  </w:num>
  <w:num w:numId="8">
    <w:abstractNumId w:val="15"/>
  </w:num>
  <w:num w:numId="9">
    <w:abstractNumId w:val="1"/>
  </w:num>
  <w:num w:numId="10">
    <w:abstractNumId w:val="3"/>
  </w:num>
  <w:num w:numId="11">
    <w:abstractNumId w:val="12"/>
  </w:num>
  <w:num w:numId="12">
    <w:abstractNumId w:val="18"/>
  </w:num>
  <w:num w:numId="13">
    <w:abstractNumId w:val="17"/>
  </w:num>
  <w:num w:numId="14">
    <w:abstractNumId w:val="10"/>
  </w:num>
  <w:num w:numId="15">
    <w:abstractNumId w:val="14"/>
  </w:num>
  <w:num w:numId="16">
    <w:abstractNumId w:val="20"/>
  </w:num>
  <w:num w:numId="17">
    <w:abstractNumId w:val="11"/>
  </w:num>
  <w:num w:numId="18">
    <w:abstractNumId w:val="13"/>
  </w:num>
  <w:num w:numId="19">
    <w:abstractNumId w:val="16"/>
  </w:num>
  <w:num w:numId="20">
    <w:abstractNumId w:val="22"/>
  </w:num>
  <w:num w:numId="21">
    <w:abstractNumId w:val="5"/>
  </w:num>
  <w:num w:numId="22">
    <w:abstractNumId w:val="8"/>
  </w:num>
  <w:num w:numId="23">
    <w:abstractNumId w:val="23"/>
  </w:num>
  <w:num w:numId="2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EB"/>
    <w:rsid w:val="0000057F"/>
    <w:rsid w:val="000012C5"/>
    <w:rsid w:val="000105E3"/>
    <w:rsid w:val="00013F77"/>
    <w:rsid w:val="00016AEC"/>
    <w:rsid w:val="00050A2F"/>
    <w:rsid w:val="00053B3C"/>
    <w:rsid w:val="00065E58"/>
    <w:rsid w:val="0007497E"/>
    <w:rsid w:val="0007718B"/>
    <w:rsid w:val="00084F06"/>
    <w:rsid w:val="0009160A"/>
    <w:rsid w:val="00092049"/>
    <w:rsid w:val="00097DE5"/>
    <w:rsid w:val="000A2064"/>
    <w:rsid w:val="000A3890"/>
    <w:rsid w:val="000A6157"/>
    <w:rsid w:val="000C1934"/>
    <w:rsid w:val="000C42B9"/>
    <w:rsid w:val="000C665E"/>
    <w:rsid w:val="000D6F36"/>
    <w:rsid w:val="000E1805"/>
    <w:rsid w:val="000E76DE"/>
    <w:rsid w:val="000F01E5"/>
    <w:rsid w:val="000F482A"/>
    <w:rsid w:val="000F7DE8"/>
    <w:rsid w:val="00100BCD"/>
    <w:rsid w:val="001043DB"/>
    <w:rsid w:val="00111B23"/>
    <w:rsid w:val="00117F1C"/>
    <w:rsid w:val="0012690F"/>
    <w:rsid w:val="001346A3"/>
    <w:rsid w:val="00136D13"/>
    <w:rsid w:val="00164F93"/>
    <w:rsid w:val="001669C5"/>
    <w:rsid w:val="00180A60"/>
    <w:rsid w:val="00180BCE"/>
    <w:rsid w:val="00181878"/>
    <w:rsid w:val="00195D29"/>
    <w:rsid w:val="001A0CBB"/>
    <w:rsid w:val="001A22FB"/>
    <w:rsid w:val="001A5F65"/>
    <w:rsid w:val="001C2932"/>
    <w:rsid w:val="001C2951"/>
    <w:rsid w:val="001C6FFA"/>
    <w:rsid w:val="001C72A0"/>
    <w:rsid w:val="001C7F23"/>
    <w:rsid w:val="001E341C"/>
    <w:rsid w:val="001F0D8C"/>
    <w:rsid w:val="002021A7"/>
    <w:rsid w:val="00217222"/>
    <w:rsid w:val="00221BE5"/>
    <w:rsid w:val="00223BEB"/>
    <w:rsid w:val="002247BF"/>
    <w:rsid w:val="00237251"/>
    <w:rsid w:val="00246890"/>
    <w:rsid w:val="00250196"/>
    <w:rsid w:val="00256161"/>
    <w:rsid w:val="0027128F"/>
    <w:rsid w:val="00286669"/>
    <w:rsid w:val="0029011B"/>
    <w:rsid w:val="002A0F37"/>
    <w:rsid w:val="002A2978"/>
    <w:rsid w:val="002B7983"/>
    <w:rsid w:val="002C3CAF"/>
    <w:rsid w:val="002C460A"/>
    <w:rsid w:val="002C47C4"/>
    <w:rsid w:val="002D16D9"/>
    <w:rsid w:val="002F5001"/>
    <w:rsid w:val="002F6C53"/>
    <w:rsid w:val="00302D41"/>
    <w:rsid w:val="0030565D"/>
    <w:rsid w:val="00315060"/>
    <w:rsid w:val="00316B5B"/>
    <w:rsid w:val="003201BE"/>
    <w:rsid w:val="00325654"/>
    <w:rsid w:val="003318E3"/>
    <w:rsid w:val="00337F66"/>
    <w:rsid w:val="00344714"/>
    <w:rsid w:val="0034779F"/>
    <w:rsid w:val="003833D4"/>
    <w:rsid w:val="003A06A0"/>
    <w:rsid w:val="003A7701"/>
    <w:rsid w:val="003C16F2"/>
    <w:rsid w:val="003C4ABA"/>
    <w:rsid w:val="003C77BA"/>
    <w:rsid w:val="003D0C33"/>
    <w:rsid w:val="003F2573"/>
    <w:rsid w:val="004044D1"/>
    <w:rsid w:val="00424566"/>
    <w:rsid w:val="00440E92"/>
    <w:rsid w:val="00443673"/>
    <w:rsid w:val="004568C5"/>
    <w:rsid w:val="0046383E"/>
    <w:rsid w:val="0046470A"/>
    <w:rsid w:val="00472AED"/>
    <w:rsid w:val="004736C4"/>
    <w:rsid w:val="004750F2"/>
    <w:rsid w:val="004814D4"/>
    <w:rsid w:val="00495396"/>
    <w:rsid w:val="004C0170"/>
    <w:rsid w:val="004C778A"/>
    <w:rsid w:val="004D2316"/>
    <w:rsid w:val="004E28D5"/>
    <w:rsid w:val="004E3809"/>
    <w:rsid w:val="004F6275"/>
    <w:rsid w:val="00504DFC"/>
    <w:rsid w:val="0051526F"/>
    <w:rsid w:val="0051706F"/>
    <w:rsid w:val="00522F11"/>
    <w:rsid w:val="005315EF"/>
    <w:rsid w:val="005332C4"/>
    <w:rsid w:val="00533FC1"/>
    <w:rsid w:val="00564AEC"/>
    <w:rsid w:val="005932E4"/>
    <w:rsid w:val="00596242"/>
    <w:rsid w:val="005A200F"/>
    <w:rsid w:val="005A30CA"/>
    <w:rsid w:val="005A3289"/>
    <w:rsid w:val="005A3BB3"/>
    <w:rsid w:val="005A601F"/>
    <w:rsid w:val="005A62A5"/>
    <w:rsid w:val="005B614E"/>
    <w:rsid w:val="005B6E3A"/>
    <w:rsid w:val="005C1259"/>
    <w:rsid w:val="005C19A0"/>
    <w:rsid w:val="005C351B"/>
    <w:rsid w:val="005C4CD4"/>
    <w:rsid w:val="005C67CB"/>
    <w:rsid w:val="005F48AF"/>
    <w:rsid w:val="00607781"/>
    <w:rsid w:val="00610B9E"/>
    <w:rsid w:val="00621F45"/>
    <w:rsid w:val="006239F6"/>
    <w:rsid w:val="00626343"/>
    <w:rsid w:val="0062664C"/>
    <w:rsid w:val="00642E38"/>
    <w:rsid w:val="006435A2"/>
    <w:rsid w:val="00655CD5"/>
    <w:rsid w:val="0066056B"/>
    <w:rsid w:val="00663ABD"/>
    <w:rsid w:val="006801CA"/>
    <w:rsid w:val="00681A91"/>
    <w:rsid w:val="006828E8"/>
    <w:rsid w:val="0069085B"/>
    <w:rsid w:val="00693632"/>
    <w:rsid w:val="006A06C9"/>
    <w:rsid w:val="006A48B4"/>
    <w:rsid w:val="006A55E5"/>
    <w:rsid w:val="006A6DD8"/>
    <w:rsid w:val="006D5214"/>
    <w:rsid w:val="006E6E51"/>
    <w:rsid w:val="006F4168"/>
    <w:rsid w:val="006F4495"/>
    <w:rsid w:val="0070108B"/>
    <w:rsid w:val="00705927"/>
    <w:rsid w:val="007174E4"/>
    <w:rsid w:val="00721043"/>
    <w:rsid w:val="00724CA9"/>
    <w:rsid w:val="00736F9E"/>
    <w:rsid w:val="00741C2C"/>
    <w:rsid w:val="00746C54"/>
    <w:rsid w:val="00761A17"/>
    <w:rsid w:val="0076281E"/>
    <w:rsid w:val="007642B8"/>
    <w:rsid w:val="00783175"/>
    <w:rsid w:val="007902DC"/>
    <w:rsid w:val="007932C8"/>
    <w:rsid w:val="007A3276"/>
    <w:rsid w:val="007C2862"/>
    <w:rsid w:val="007D07A6"/>
    <w:rsid w:val="007D5570"/>
    <w:rsid w:val="007D68B6"/>
    <w:rsid w:val="007E27DD"/>
    <w:rsid w:val="008034C8"/>
    <w:rsid w:val="008152F5"/>
    <w:rsid w:val="0083695C"/>
    <w:rsid w:val="00840C1C"/>
    <w:rsid w:val="00856079"/>
    <w:rsid w:val="00860234"/>
    <w:rsid w:val="00861E3B"/>
    <w:rsid w:val="0086333E"/>
    <w:rsid w:val="008876DD"/>
    <w:rsid w:val="00891454"/>
    <w:rsid w:val="008922A1"/>
    <w:rsid w:val="008922EE"/>
    <w:rsid w:val="008A2359"/>
    <w:rsid w:val="008A72D4"/>
    <w:rsid w:val="008D0C53"/>
    <w:rsid w:val="008D1240"/>
    <w:rsid w:val="008D233C"/>
    <w:rsid w:val="008D7711"/>
    <w:rsid w:val="008E166B"/>
    <w:rsid w:val="008E3B3C"/>
    <w:rsid w:val="008F472D"/>
    <w:rsid w:val="008F6F42"/>
    <w:rsid w:val="009027AB"/>
    <w:rsid w:val="00903B81"/>
    <w:rsid w:val="00930CA2"/>
    <w:rsid w:val="00945FFA"/>
    <w:rsid w:val="00953845"/>
    <w:rsid w:val="00953890"/>
    <w:rsid w:val="0096485A"/>
    <w:rsid w:val="00972968"/>
    <w:rsid w:val="00985CE9"/>
    <w:rsid w:val="0099092E"/>
    <w:rsid w:val="00993B75"/>
    <w:rsid w:val="009A2A65"/>
    <w:rsid w:val="009C3B2B"/>
    <w:rsid w:val="009D17D6"/>
    <w:rsid w:val="009D2740"/>
    <w:rsid w:val="009E1ABA"/>
    <w:rsid w:val="009F48EC"/>
    <w:rsid w:val="00A01C11"/>
    <w:rsid w:val="00A15D66"/>
    <w:rsid w:val="00A21A51"/>
    <w:rsid w:val="00A21E8F"/>
    <w:rsid w:val="00A269BA"/>
    <w:rsid w:val="00A36DBD"/>
    <w:rsid w:val="00A73267"/>
    <w:rsid w:val="00A73A9E"/>
    <w:rsid w:val="00A81004"/>
    <w:rsid w:val="00A87812"/>
    <w:rsid w:val="00A91EE8"/>
    <w:rsid w:val="00AA0D1C"/>
    <w:rsid w:val="00AB6CD1"/>
    <w:rsid w:val="00AB7622"/>
    <w:rsid w:val="00AC7021"/>
    <w:rsid w:val="00AD1401"/>
    <w:rsid w:val="00AD30BF"/>
    <w:rsid w:val="00AD7658"/>
    <w:rsid w:val="00AE1222"/>
    <w:rsid w:val="00AE770F"/>
    <w:rsid w:val="00AF3177"/>
    <w:rsid w:val="00AF43B8"/>
    <w:rsid w:val="00AF4687"/>
    <w:rsid w:val="00AF4EE2"/>
    <w:rsid w:val="00AF6773"/>
    <w:rsid w:val="00B0438D"/>
    <w:rsid w:val="00B14D0E"/>
    <w:rsid w:val="00B207E0"/>
    <w:rsid w:val="00B40D92"/>
    <w:rsid w:val="00B41913"/>
    <w:rsid w:val="00B42A80"/>
    <w:rsid w:val="00B52FCE"/>
    <w:rsid w:val="00B55392"/>
    <w:rsid w:val="00B63065"/>
    <w:rsid w:val="00B636F2"/>
    <w:rsid w:val="00B72AF0"/>
    <w:rsid w:val="00B74464"/>
    <w:rsid w:val="00B80CC1"/>
    <w:rsid w:val="00B83085"/>
    <w:rsid w:val="00B90652"/>
    <w:rsid w:val="00BA06C7"/>
    <w:rsid w:val="00BB1F65"/>
    <w:rsid w:val="00BD7E80"/>
    <w:rsid w:val="00BE08EE"/>
    <w:rsid w:val="00BE145B"/>
    <w:rsid w:val="00C241D8"/>
    <w:rsid w:val="00C24B6A"/>
    <w:rsid w:val="00C26240"/>
    <w:rsid w:val="00C267A1"/>
    <w:rsid w:val="00C35CD5"/>
    <w:rsid w:val="00C37A2C"/>
    <w:rsid w:val="00C45BA3"/>
    <w:rsid w:val="00C50DC1"/>
    <w:rsid w:val="00C521E0"/>
    <w:rsid w:val="00C669F8"/>
    <w:rsid w:val="00C73B15"/>
    <w:rsid w:val="00C73C7E"/>
    <w:rsid w:val="00C92995"/>
    <w:rsid w:val="00C9603C"/>
    <w:rsid w:val="00C96E2A"/>
    <w:rsid w:val="00CB2524"/>
    <w:rsid w:val="00CE50B3"/>
    <w:rsid w:val="00CE57F7"/>
    <w:rsid w:val="00CE5E8B"/>
    <w:rsid w:val="00CF579B"/>
    <w:rsid w:val="00D12EC7"/>
    <w:rsid w:val="00D27B3E"/>
    <w:rsid w:val="00D35B15"/>
    <w:rsid w:val="00D435D6"/>
    <w:rsid w:val="00D54C64"/>
    <w:rsid w:val="00D6222F"/>
    <w:rsid w:val="00D72DFB"/>
    <w:rsid w:val="00D7666B"/>
    <w:rsid w:val="00D8298F"/>
    <w:rsid w:val="00D846AF"/>
    <w:rsid w:val="00D84FE0"/>
    <w:rsid w:val="00D8675D"/>
    <w:rsid w:val="00DA59E0"/>
    <w:rsid w:val="00DA77BC"/>
    <w:rsid w:val="00DB0568"/>
    <w:rsid w:val="00DB58B5"/>
    <w:rsid w:val="00DB6C47"/>
    <w:rsid w:val="00DC1EBE"/>
    <w:rsid w:val="00DE4F21"/>
    <w:rsid w:val="00DE7129"/>
    <w:rsid w:val="00DF2FE9"/>
    <w:rsid w:val="00E04E41"/>
    <w:rsid w:val="00E069C6"/>
    <w:rsid w:val="00E07E08"/>
    <w:rsid w:val="00E12F90"/>
    <w:rsid w:val="00E15FD6"/>
    <w:rsid w:val="00E26C1D"/>
    <w:rsid w:val="00E32334"/>
    <w:rsid w:val="00E32577"/>
    <w:rsid w:val="00E327A5"/>
    <w:rsid w:val="00E4130C"/>
    <w:rsid w:val="00E46265"/>
    <w:rsid w:val="00E5320B"/>
    <w:rsid w:val="00E818C3"/>
    <w:rsid w:val="00E94A73"/>
    <w:rsid w:val="00E9649C"/>
    <w:rsid w:val="00EB1AFD"/>
    <w:rsid w:val="00EB39E3"/>
    <w:rsid w:val="00EC5039"/>
    <w:rsid w:val="00EC6737"/>
    <w:rsid w:val="00EC7C9B"/>
    <w:rsid w:val="00ED2B38"/>
    <w:rsid w:val="00EE5AB7"/>
    <w:rsid w:val="00EF23BD"/>
    <w:rsid w:val="00F016AF"/>
    <w:rsid w:val="00F02DAF"/>
    <w:rsid w:val="00F03BB0"/>
    <w:rsid w:val="00F06FA5"/>
    <w:rsid w:val="00F07151"/>
    <w:rsid w:val="00F1030D"/>
    <w:rsid w:val="00F1062C"/>
    <w:rsid w:val="00F10696"/>
    <w:rsid w:val="00F22836"/>
    <w:rsid w:val="00F23C7C"/>
    <w:rsid w:val="00F330CD"/>
    <w:rsid w:val="00F36453"/>
    <w:rsid w:val="00F551E5"/>
    <w:rsid w:val="00F61BC7"/>
    <w:rsid w:val="00F630A6"/>
    <w:rsid w:val="00F63CC1"/>
    <w:rsid w:val="00F65A74"/>
    <w:rsid w:val="00F767C3"/>
    <w:rsid w:val="00F923B1"/>
    <w:rsid w:val="00FA466D"/>
    <w:rsid w:val="00FB437B"/>
    <w:rsid w:val="00FB43B5"/>
    <w:rsid w:val="00FB6EDB"/>
    <w:rsid w:val="00FC2E64"/>
    <w:rsid w:val="00FD262E"/>
    <w:rsid w:val="00FE3A35"/>
    <w:rsid w:val="00FF2C03"/>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341F1"/>
  <w15:docId w15:val="{A9BEE7B1-DCC6-486B-8D3F-32798697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359"/>
    <w:pPr>
      <w:jc w:val="both"/>
    </w:pPr>
    <w:rPr>
      <w:rFonts w:asciiTheme="minorHAnsi" w:hAnsiTheme="minorHAnsi"/>
      <w:sz w:val="22"/>
      <w:szCs w:val="24"/>
      <w:lang w:eastAsia="en-US"/>
    </w:rPr>
  </w:style>
  <w:style w:type="paragraph" w:styleId="Titre1">
    <w:name w:val="heading 1"/>
    <w:basedOn w:val="Normal"/>
    <w:next w:val="Normal"/>
    <w:qFormat/>
    <w:rsid w:val="00CF45F9"/>
    <w:pPr>
      <w:keepNext/>
      <w:numPr>
        <w:numId w:val="1"/>
      </w:numPr>
      <w:shd w:val="clear" w:color="auto" w:fill="AEAAAA"/>
      <w:spacing w:before="240" w:after="60"/>
      <w:outlineLvl w:val="0"/>
    </w:pPr>
    <w:rPr>
      <w:b/>
      <w:color w:val="FFFFFF"/>
      <w:kern w:val="28"/>
      <w:sz w:val="28"/>
      <w:szCs w:val="20"/>
      <w:lang w:val="nl-BE"/>
    </w:rPr>
  </w:style>
  <w:style w:type="paragraph" w:styleId="Titre2">
    <w:name w:val="heading 2"/>
    <w:aliases w:val="2,Chapter x.x,H2,Header 2,Heading 2a,UNDERRUBRIK 1-2,h2,l2"/>
    <w:basedOn w:val="Normal"/>
    <w:next w:val="Normal"/>
    <w:link w:val="Titre2Car"/>
    <w:qFormat/>
    <w:rsid w:val="007E3AE5"/>
    <w:pPr>
      <w:keepNext/>
      <w:numPr>
        <w:numId w:val="4"/>
      </w:numPr>
      <w:pBdr>
        <w:bottom w:val="single" w:sz="12" w:space="1" w:color="808080"/>
      </w:pBdr>
      <w:tabs>
        <w:tab w:val="left" w:pos="1134"/>
      </w:tabs>
      <w:spacing w:before="240" w:after="60"/>
      <w:ind w:left="1134" w:hanging="1134"/>
      <w:outlineLvl w:val="1"/>
    </w:pPr>
    <w:rPr>
      <w:b/>
      <w:color w:val="808080"/>
      <w:sz w:val="24"/>
      <w:szCs w:val="20"/>
      <w:lang w:val="fr-BE"/>
    </w:rPr>
  </w:style>
  <w:style w:type="paragraph" w:styleId="Titre3">
    <w:name w:val="heading 3"/>
    <w:aliases w:val="Chapter x.x.x,H3,Underrubrik2,heading 3"/>
    <w:basedOn w:val="Normal"/>
    <w:next w:val="Normal"/>
    <w:qFormat/>
    <w:rsid w:val="007461A6"/>
    <w:pPr>
      <w:keepNext/>
      <w:numPr>
        <w:ilvl w:val="2"/>
        <w:numId w:val="1"/>
      </w:numPr>
      <w:spacing w:before="240" w:after="60"/>
      <w:outlineLvl w:val="2"/>
    </w:pPr>
    <w:rPr>
      <w:b/>
      <w:color w:val="000080"/>
      <w:sz w:val="24"/>
      <w:szCs w:val="20"/>
      <w:lang w:val="nl-BE"/>
    </w:rPr>
  </w:style>
  <w:style w:type="paragraph" w:styleId="Titre4">
    <w:name w:val="heading 4"/>
    <w:aliases w:val="Sous-Titre"/>
    <w:basedOn w:val="Normal"/>
    <w:next w:val="Normal"/>
    <w:qFormat/>
    <w:rsid w:val="004C778A"/>
    <w:pPr>
      <w:keepNext/>
      <w:numPr>
        <w:numId w:val="5"/>
      </w:numPr>
      <w:spacing w:before="240" w:after="60"/>
      <w:jc w:val="left"/>
      <w:outlineLvl w:val="3"/>
    </w:pPr>
    <w:rPr>
      <w:b/>
      <w:color w:val="00008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B06CFC"/>
    <w:pPr>
      <w:spacing w:before="120" w:after="120"/>
    </w:pPr>
    <w:rPr>
      <w:b/>
      <w:caps/>
      <w:szCs w:val="20"/>
      <w:lang w:val="nl-BE"/>
    </w:rPr>
  </w:style>
  <w:style w:type="paragraph" w:styleId="TM2">
    <w:name w:val="toc 2"/>
    <w:basedOn w:val="Normal"/>
    <w:next w:val="Normal"/>
    <w:autoRedefine/>
    <w:uiPriority w:val="39"/>
    <w:rsid w:val="000039B2"/>
    <w:pPr>
      <w:tabs>
        <w:tab w:val="left" w:pos="1418"/>
        <w:tab w:val="right" w:leader="dot" w:pos="9560"/>
      </w:tabs>
      <w:ind w:left="180"/>
    </w:pPr>
    <w:rPr>
      <w:smallCaps/>
      <w:szCs w:val="20"/>
      <w:lang w:val="nl-BE"/>
    </w:rPr>
  </w:style>
  <w:style w:type="paragraph" w:styleId="En-tte">
    <w:name w:val="header"/>
    <w:basedOn w:val="Normal"/>
    <w:rsid w:val="00B06CFC"/>
    <w:pPr>
      <w:tabs>
        <w:tab w:val="center" w:pos="4536"/>
        <w:tab w:val="right" w:pos="9072"/>
      </w:tabs>
      <w:ind w:left="1701"/>
    </w:pPr>
    <w:rPr>
      <w:sz w:val="18"/>
      <w:szCs w:val="20"/>
      <w:lang w:val="nl-BE"/>
    </w:rPr>
  </w:style>
  <w:style w:type="character" w:styleId="Lienhypertexte">
    <w:name w:val="Hyperlink"/>
    <w:rsid w:val="00B06CFC"/>
    <w:rPr>
      <w:color w:val="0000FF"/>
      <w:u w:val="single"/>
    </w:rPr>
  </w:style>
  <w:style w:type="paragraph" w:styleId="Pieddepage">
    <w:name w:val="footer"/>
    <w:basedOn w:val="Normal"/>
    <w:link w:val="PieddepageCar"/>
    <w:uiPriority w:val="99"/>
    <w:rsid w:val="00B06CFC"/>
    <w:pPr>
      <w:tabs>
        <w:tab w:val="center" w:pos="4153"/>
        <w:tab w:val="right" w:pos="8306"/>
      </w:tabs>
    </w:pPr>
  </w:style>
  <w:style w:type="character" w:styleId="Numrodepage">
    <w:name w:val="page number"/>
    <w:basedOn w:val="Policepardfaut"/>
    <w:rsid w:val="00B06CFC"/>
  </w:style>
  <w:style w:type="paragraph" w:customStyle="1" w:styleId="Label">
    <w:name w:val="Label"/>
    <w:basedOn w:val="En-tte"/>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Normal"/>
    <w:rsid w:val="00B06CFC"/>
    <w:rPr>
      <w:rFonts w:ascii="Arial" w:hAnsi="Arial"/>
      <w:sz w:val="24"/>
      <w:lang w:val="nl-BE"/>
    </w:rPr>
  </w:style>
  <w:style w:type="table" w:styleId="Grilledutableau">
    <w:name w:val="Table Grid"/>
    <w:basedOn w:val="TableauNormal"/>
    <w:uiPriority w:val="59"/>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A3C56"/>
    <w:rPr>
      <w:rFonts w:cs="Tahoma"/>
      <w:sz w:val="16"/>
      <w:szCs w:val="16"/>
    </w:rPr>
  </w:style>
  <w:style w:type="paragraph" w:styleId="Titre">
    <w:name w:val="Title"/>
    <w:basedOn w:val="Normal"/>
    <w:qFormat/>
    <w:rsid w:val="009A3C56"/>
    <w:pPr>
      <w:spacing w:before="240" w:after="60"/>
      <w:jc w:val="center"/>
      <w:outlineLvl w:val="0"/>
    </w:pPr>
    <w:rPr>
      <w:rFonts w:ascii="Arial" w:hAnsi="Arial" w:cs="Arial"/>
      <w:b/>
      <w:bCs/>
      <w:kern w:val="28"/>
      <w:sz w:val="32"/>
      <w:szCs w:val="32"/>
    </w:rPr>
  </w:style>
  <w:style w:type="paragraph" w:styleId="TM3">
    <w:name w:val="toc 3"/>
    <w:basedOn w:val="Normal"/>
    <w:next w:val="Normal"/>
    <w:autoRedefine/>
    <w:uiPriority w:val="39"/>
    <w:rsid w:val="004965F4"/>
    <w:pPr>
      <w:ind w:left="400"/>
    </w:pPr>
  </w:style>
  <w:style w:type="paragraph" w:styleId="TM4">
    <w:name w:val="toc 4"/>
    <w:basedOn w:val="Normal"/>
    <w:next w:val="Normal"/>
    <w:autoRedefine/>
    <w:semiHidden/>
    <w:rsid w:val="00895CD5"/>
    <w:pPr>
      <w:ind w:left="600"/>
    </w:pPr>
  </w:style>
  <w:style w:type="paragraph" w:styleId="Notedebasdepage">
    <w:name w:val="footnote text"/>
    <w:basedOn w:val="Normal"/>
    <w:semiHidden/>
    <w:rsid w:val="00F3781C"/>
    <w:rPr>
      <w:rFonts w:ascii="Arial" w:hAnsi="Arial"/>
      <w:i/>
      <w:sz w:val="18"/>
      <w:szCs w:val="20"/>
      <w:lang w:val="nl-BE" w:eastAsia="nl-NL"/>
    </w:rPr>
  </w:style>
  <w:style w:type="character" w:styleId="Appelnotedebasdep">
    <w:name w:val="footnote reference"/>
    <w:semiHidden/>
    <w:rsid w:val="00F3781C"/>
    <w:rPr>
      <w:vertAlign w:val="superscript"/>
    </w:rPr>
  </w:style>
  <w:style w:type="paragraph" w:customStyle="1" w:styleId="Addendum">
    <w:name w:val="Addendum"/>
    <w:basedOn w:val="Normal"/>
    <w:link w:val="AddendumChar"/>
    <w:rsid w:val="00EA2516"/>
    <w:pPr>
      <w:jc w:val="center"/>
    </w:pPr>
    <w:rPr>
      <w:b/>
      <w:sz w:val="28"/>
      <w:u w:val="single"/>
    </w:rPr>
  </w:style>
  <w:style w:type="character" w:styleId="Marquedecommentaire">
    <w:name w:val="annotation reference"/>
    <w:uiPriority w:val="99"/>
    <w:semiHidden/>
    <w:rsid w:val="00CD7B95"/>
    <w:rPr>
      <w:sz w:val="16"/>
      <w:szCs w:val="16"/>
    </w:rPr>
  </w:style>
  <w:style w:type="paragraph" w:styleId="Commentaire">
    <w:name w:val="annotation text"/>
    <w:basedOn w:val="Normal"/>
    <w:link w:val="CommentaireCar"/>
    <w:uiPriority w:val="99"/>
    <w:semiHidden/>
    <w:rsid w:val="00CD7B95"/>
    <w:rPr>
      <w:szCs w:val="20"/>
    </w:rPr>
  </w:style>
  <w:style w:type="paragraph" w:styleId="Objetducommentaire">
    <w:name w:val="annotation subject"/>
    <w:basedOn w:val="Commentaire"/>
    <w:next w:val="Commentaire"/>
    <w:semiHidden/>
    <w:rsid w:val="00CD7B95"/>
    <w:rPr>
      <w:b/>
      <w:bCs/>
    </w:rPr>
  </w:style>
  <w:style w:type="paragraph" w:customStyle="1" w:styleId="NormalDarkBlue">
    <w:name w:val="Normal + Dark Blue"/>
    <w:basedOn w:val="Normal"/>
    <w:rsid w:val="00301F37"/>
    <w:rPr>
      <w:lang w:val="fr-BE"/>
    </w:rPr>
  </w:style>
  <w:style w:type="paragraph" w:styleId="Retraitcorpsdetexte">
    <w:name w:val="Body Text Indent"/>
    <w:basedOn w:val="Normal"/>
    <w:link w:val="RetraitcorpsdetexteCar"/>
    <w:semiHidden/>
    <w:rsid w:val="001A0746"/>
    <w:pPr>
      <w:ind w:left="426" w:hanging="426"/>
    </w:pPr>
    <w:rPr>
      <w:rFonts w:ascii="Times New Roman" w:hAnsi="Times New Roman"/>
      <w:color w:val="000000"/>
      <w:sz w:val="24"/>
      <w:szCs w:val="20"/>
    </w:rPr>
  </w:style>
  <w:style w:type="character" w:customStyle="1" w:styleId="RetraitcorpsdetexteCar">
    <w:name w:val="Retrait corps de texte Car"/>
    <w:link w:val="Retraitcorpsdetexte"/>
    <w:semiHidden/>
    <w:rsid w:val="001A0746"/>
    <w:rPr>
      <w:color w:val="000000"/>
      <w:sz w:val="24"/>
      <w:lang w:val="fr-FR"/>
    </w:rPr>
  </w:style>
  <w:style w:type="paragraph" w:styleId="Retraitcorpsdetexte2">
    <w:name w:val="Body Text Indent 2"/>
    <w:basedOn w:val="Normal"/>
    <w:link w:val="Retraitcorpsdetexte2Car"/>
    <w:semiHidden/>
    <w:rsid w:val="001A0746"/>
    <w:pPr>
      <w:ind w:left="709" w:hanging="283"/>
    </w:pPr>
    <w:rPr>
      <w:rFonts w:ascii="Times New Roman" w:hAnsi="Times New Roman"/>
      <w:color w:val="000000"/>
      <w:sz w:val="24"/>
      <w:szCs w:val="20"/>
    </w:rPr>
  </w:style>
  <w:style w:type="character" w:customStyle="1" w:styleId="Retraitcorpsdetexte2Car">
    <w:name w:val="Retrait corps de texte 2 Car"/>
    <w:link w:val="Retraitcorpsdetexte2"/>
    <w:semiHidden/>
    <w:rsid w:val="001A0746"/>
    <w:rPr>
      <w:color w:val="000000"/>
      <w:sz w:val="24"/>
      <w:lang w:val="fr-FR"/>
    </w:rPr>
  </w:style>
  <w:style w:type="paragraph" w:customStyle="1" w:styleId="BodyText21">
    <w:name w:val="Body Text 21"/>
    <w:basedOn w:val="Normal"/>
    <w:rsid w:val="00D73AD1"/>
    <w:rPr>
      <w:rFonts w:ascii="Times New Roman" w:hAnsi="Times New Roman"/>
      <w:i/>
      <w:color w:val="000000"/>
      <w:sz w:val="24"/>
      <w:szCs w:val="20"/>
      <w:u w:val="single"/>
      <w:lang w:eastAsia="fr-BE"/>
    </w:rPr>
  </w:style>
  <w:style w:type="paragraph" w:styleId="Explorateurdedocuments">
    <w:name w:val="Document Map"/>
    <w:basedOn w:val="Normal"/>
    <w:semiHidden/>
    <w:rsid w:val="00E01B28"/>
    <w:pPr>
      <w:shd w:val="clear" w:color="auto" w:fill="000080"/>
    </w:pPr>
    <w:rPr>
      <w:rFonts w:cs="Tahoma"/>
    </w:rPr>
  </w:style>
  <w:style w:type="character" w:customStyle="1" w:styleId="AddendumChar">
    <w:name w:val="Addendum Char"/>
    <w:link w:val="Addendum"/>
    <w:rsid w:val="008F016B"/>
    <w:rPr>
      <w:rFonts w:ascii="Tahoma" w:hAnsi="Tahoma"/>
      <w:b/>
      <w:sz w:val="28"/>
      <w:szCs w:val="24"/>
      <w:u w:val="single"/>
      <w:lang w:val="en-GB" w:eastAsia="en-US"/>
    </w:rPr>
  </w:style>
  <w:style w:type="paragraph" w:customStyle="1" w:styleId="Appendix">
    <w:name w:val="Appendix"/>
    <w:basedOn w:val="Addendum"/>
    <w:link w:val="AppendixChar"/>
    <w:qFormat/>
    <w:rsid w:val="00C85129"/>
    <w:pPr>
      <w:keepNext/>
      <w:pageBreakBefore/>
      <w:numPr>
        <w:numId w:val="2"/>
      </w:numPr>
      <w:outlineLvl w:val="0"/>
    </w:pPr>
    <w:rPr>
      <w:lang w:val="fr-BE"/>
    </w:rPr>
  </w:style>
  <w:style w:type="character" w:customStyle="1" w:styleId="Titre2Car">
    <w:name w:val="Titre 2 Car"/>
    <w:aliases w:val="2 Car,Chapter x.x Car,H2 Car,Header 2 Car,Heading 2a Car,UNDERRUBRIK 1-2 Car,h2 Car,l2 Car"/>
    <w:link w:val="Titre2"/>
    <w:rsid w:val="007E3AE5"/>
    <w:rPr>
      <w:rFonts w:ascii="Calibri" w:hAnsi="Calibri"/>
      <w:b/>
      <w:color w:val="808080"/>
      <w:sz w:val="24"/>
      <w:lang w:val="fr-BE" w:eastAsia="en-US"/>
    </w:rPr>
  </w:style>
  <w:style w:type="character" w:customStyle="1" w:styleId="AppendixChar">
    <w:name w:val="Appendix Char"/>
    <w:link w:val="Appendix"/>
    <w:rsid w:val="00C85129"/>
    <w:rPr>
      <w:rFonts w:ascii="Calibri" w:hAnsi="Calibri"/>
      <w:b/>
      <w:sz w:val="28"/>
      <w:szCs w:val="24"/>
      <w:u w:val="single"/>
      <w:lang w:val="fr-BE" w:eastAsia="en-US"/>
    </w:rPr>
  </w:style>
  <w:style w:type="paragraph" w:customStyle="1" w:styleId="RedTxt">
    <w:name w:val="RedTxt"/>
    <w:basedOn w:val="Normal"/>
    <w:uiPriority w:val="99"/>
    <w:rsid w:val="00CD60D4"/>
    <w:pPr>
      <w:keepLines/>
      <w:widowControl w:val="0"/>
      <w:autoSpaceDE w:val="0"/>
      <w:autoSpaceDN w:val="0"/>
      <w:adjustRightInd w:val="0"/>
    </w:pPr>
    <w:rPr>
      <w:rFonts w:ascii="Arial" w:hAnsi="Arial" w:cs="Arial"/>
      <w:sz w:val="18"/>
      <w:szCs w:val="18"/>
      <w:lang w:eastAsia="fr-FR"/>
    </w:rPr>
  </w:style>
  <w:style w:type="paragraph" w:customStyle="1" w:styleId="sous-titre">
    <w:name w:val="sous-titre"/>
    <w:basedOn w:val="Titre2"/>
    <w:link w:val="sous-titreCar"/>
    <w:qFormat/>
    <w:rsid w:val="008A2359"/>
    <w:pPr>
      <w:numPr>
        <w:numId w:val="3"/>
      </w:numPr>
      <w:pBdr>
        <w:bottom w:val="nil"/>
      </w:pBdr>
      <w:tabs>
        <w:tab w:val="clear" w:pos="1134"/>
        <w:tab w:val="left" w:pos="567"/>
        <w:tab w:val="left" w:pos="993"/>
      </w:tabs>
      <w:spacing w:before="480" w:after="120"/>
      <w:ind w:left="357" w:hanging="357"/>
    </w:pPr>
    <w:rPr>
      <w:rFonts w:ascii="Calibri" w:hAnsi="Calibri"/>
      <w:caps/>
      <w:color w:val="2F4F9D"/>
      <w:lang w:val="fr-FR"/>
    </w:rPr>
  </w:style>
  <w:style w:type="character" w:customStyle="1" w:styleId="PieddepageCar">
    <w:name w:val="Pied de page Car"/>
    <w:link w:val="Pieddepage"/>
    <w:uiPriority w:val="99"/>
    <w:rsid w:val="00A75AF5"/>
    <w:rPr>
      <w:rFonts w:ascii="Calibri" w:hAnsi="Calibri"/>
      <w:sz w:val="22"/>
      <w:szCs w:val="24"/>
      <w:lang w:val="en-GB" w:eastAsia="en-US"/>
    </w:rPr>
  </w:style>
  <w:style w:type="character" w:customStyle="1" w:styleId="sous-titreCar">
    <w:name w:val="sous-titre Car"/>
    <w:link w:val="sous-titre"/>
    <w:rsid w:val="008A2359"/>
    <w:rPr>
      <w:rFonts w:ascii="Calibri" w:hAnsi="Calibri"/>
      <w:b/>
      <w:caps/>
      <w:color w:val="2F4F9D"/>
      <w:sz w:val="24"/>
      <w:lang w:eastAsia="en-US"/>
    </w:rPr>
  </w:style>
  <w:style w:type="character" w:customStyle="1" w:styleId="apple-converted-space">
    <w:name w:val="apple-converted-space"/>
    <w:rsid w:val="00803597"/>
  </w:style>
  <w:style w:type="character" w:customStyle="1" w:styleId="CommentaireCar">
    <w:name w:val="Commentaire Car"/>
    <w:link w:val="Commentaire"/>
    <w:uiPriority w:val="99"/>
    <w:semiHidden/>
    <w:rsid w:val="008B414F"/>
    <w:rPr>
      <w:rFonts w:ascii="Calibri" w:hAnsi="Calibri"/>
      <w:sz w:val="22"/>
      <w:lang w:val="fr-FR" w:eastAsia="en-US"/>
    </w:rPr>
  </w:style>
  <w:style w:type="paragraph" w:styleId="Paragraphedeliste">
    <w:name w:val="List Paragraph"/>
    <w:basedOn w:val="Normal"/>
    <w:uiPriority w:val="34"/>
    <w:qFormat/>
    <w:rsid w:val="00184494"/>
    <w:pPr>
      <w:ind w:left="567" w:firstLine="426"/>
      <w:contextualSpacing/>
    </w:pPr>
    <w:rPr>
      <w:b/>
      <w:bCs/>
      <w:color w:val="2F4F9D"/>
      <w:sz w:val="24"/>
      <w:szCs w:val="28"/>
    </w:rPr>
  </w:style>
  <w:style w:type="paragraph" w:customStyle="1" w:styleId="Default">
    <w:name w:val="Default"/>
    <w:rsid w:val="00E069C6"/>
    <w:pPr>
      <w:autoSpaceDE w:val="0"/>
      <w:autoSpaceDN w:val="0"/>
      <w:adjustRightInd w:val="0"/>
    </w:pPr>
    <w:rPr>
      <w:rFonts w:ascii="Garamond" w:hAnsi="Garamond" w:cs="Garamond"/>
      <w:color w:val="000000"/>
      <w:sz w:val="24"/>
      <w:szCs w:val="24"/>
    </w:rPr>
  </w:style>
  <w:style w:type="paragraph" w:styleId="En-ttedetabledesmatires">
    <w:name w:val="TOC Heading"/>
    <w:basedOn w:val="Titre1"/>
    <w:next w:val="Normal"/>
    <w:uiPriority w:val="39"/>
    <w:unhideWhenUsed/>
    <w:qFormat/>
    <w:rsid w:val="00BD7E80"/>
    <w:pPr>
      <w:keepLines/>
      <w:numPr>
        <w:numId w:val="0"/>
      </w:numPr>
      <w:shd w:val="clear" w:color="auto" w:fill="auto"/>
      <w:spacing w:after="0" w:line="259" w:lineRule="auto"/>
      <w:jc w:val="left"/>
      <w:outlineLvl w:val="9"/>
    </w:pPr>
    <w:rPr>
      <w:rFonts w:asciiTheme="majorHAnsi" w:eastAsiaTheme="majorEastAsia" w:hAnsiTheme="majorHAnsi" w:cstheme="majorBidi"/>
      <w:b w:val="0"/>
      <w:color w:val="2E74B5" w:themeColor="accent1" w:themeShade="BF"/>
      <w:kern w:val="0"/>
      <w:sz w:val="32"/>
      <w:szCs w:val="32"/>
      <w:lang w:val="fr-FR" w:eastAsia="fr-FR"/>
    </w:rPr>
  </w:style>
  <w:style w:type="paragraph" w:customStyle="1" w:styleId="western">
    <w:name w:val="western"/>
    <w:basedOn w:val="Normal"/>
    <w:rsid w:val="00256161"/>
    <w:pPr>
      <w:spacing w:before="100" w:beforeAutospacing="1" w:after="100" w:afterAutospacing="1"/>
    </w:pPr>
    <w:rPr>
      <w:rFonts w:ascii="Verdana" w:hAnsi="Verdana"/>
      <w:color w:val="000000"/>
      <w:sz w:val="20"/>
      <w:szCs w:val="20"/>
      <w:lang w:eastAsia="fr-FR"/>
    </w:rPr>
  </w:style>
  <w:style w:type="paragraph" w:styleId="NormalWeb0">
    <w:name w:val="Normal (Web)"/>
    <w:basedOn w:val="Normal"/>
    <w:uiPriority w:val="99"/>
    <w:unhideWhenUsed/>
    <w:rsid w:val="00F65A74"/>
    <w:pPr>
      <w:spacing w:before="100" w:beforeAutospacing="1" w:after="100" w:afterAutospacing="1"/>
      <w:jc w:val="left"/>
    </w:pPr>
    <w:rPr>
      <w:rFonts w:ascii="Times New Roman" w:hAnsi="Times New Roman"/>
      <w:sz w:val="24"/>
      <w:lang w:eastAsia="fr-FR"/>
    </w:rPr>
  </w:style>
  <w:style w:type="paragraph" w:styleId="Sous-titre0">
    <w:name w:val="Subtitle"/>
    <w:basedOn w:val="Normal"/>
    <w:next w:val="Normal"/>
    <w:link w:val="Sous-titreCar0"/>
    <w:uiPriority w:val="11"/>
    <w:qFormat/>
    <w:rsid w:val="00F03BB0"/>
    <w:pPr>
      <w:numPr>
        <w:ilvl w:val="1"/>
      </w:numPr>
      <w:spacing w:after="160"/>
    </w:pPr>
    <w:rPr>
      <w:rFonts w:eastAsiaTheme="minorEastAsia" w:cstheme="minorBidi"/>
      <w:color w:val="5A5A5A" w:themeColor="text1" w:themeTint="A5"/>
      <w:spacing w:val="15"/>
      <w:szCs w:val="22"/>
    </w:rPr>
  </w:style>
  <w:style w:type="character" w:customStyle="1" w:styleId="Sous-titreCar0">
    <w:name w:val="Sous-titre Car"/>
    <w:basedOn w:val="Policepardfaut"/>
    <w:link w:val="Sous-titre0"/>
    <w:uiPriority w:val="11"/>
    <w:rsid w:val="00F03BB0"/>
    <w:rPr>
      <w:rFonts w:asciiTheme="minorHAnsi" w:eastAsiaTheme="minorEastAsia" w:hAnsiTheme="minorHAnsi" w:cstheme="minorBidi"/>
      <w:color w:val="5A5A5A" w:themeColor="text1" w:themeTint="A5"/>
      <w:spacing w:val="15"/>
      <w:sz w:val="22"/>
      <w:szCs w:val="22"/>
      <w:lang w:eastAsia="en-US"/>
    </w:rPr>
  </w:style>
  <w:style w:type="paragraph" w:styleId="Corpsdetexte">
    <w:name w:val="Body Text"/>
    <w:basedOn w:val="Normal"/>
    <w:link w:val="CorpsdetexteCar"/>
    <w:uiPriority w:val="99"/>
    <w:semiHidden/>
    <w:unhideWhenUsed/>
    <w:rsid w:val="002C47C4"/>
    <w:pPr>
      <w:spacing w:after="120"/>
    </w:pPr>
  </w:style>
  <w:style w:type="character" w:customStyle="1" w:styleId="CorpsdetexteCar">
    <w:name w:val="Corps de texte Car"/>
    <w:basedOn w:val="Policepardfaut"/>
    <w:link w:val="Corpsdetexte"/>
    <w:uiPriority w:val="99"/>
    <w:semiHidden/>
    <w:rsid w:val="002C47C4"/>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58871">
      <w:bodyDiv w:val="1"/>
      <w:marLeft w:val="0"/>
      <w:marRight w:val="0"/>
      <w:marTop w:val="0"/>
      <w:marBottom w:val="0"/>
      <w:divBdr>
        <w:top w:val="none" w:sz="0" w:space="0" w:color="auto"/>
        <w:left w:val="none" w:sz="0" w:space="0" w:color="auto"/>
        <w:bottom w:val="none" w:sz="0" w:space="0" w:color="auto"/>
        <w:right w:val="none" w:sz="0" w:space="0" w:color="auto"/>
      </w:divBdr>
    </w:div>
    <w:div w:id="584997046">
      <w:bodyDiv w:val="1"/>
      <w:marLeft w:val="0"/>
      <w:marRight w:val="0"/>
      <w:marTop w:val="0"/>
      <w:marBottom w:val="0"/>
      <w:divBdr>
        <w:top w:val="none" w:sz="0" w:space="0" w:color="auto"/>
        <w:left w:val="none" w:sz="0" w:space="0" w:color="auto"/>
        <w:bottom w:val="none" w:sz="0" w:space="0" w:color="auto"/>
        <w:right w:val="none" w:sz="0" w:space="0" w:color="auto"/>
      </w:divBdr>
    </w:div>
    <w:div w:id="1016811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4BC95-0419-4179-B011-1FB12E91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2333</Words>
  <Characters>13146</Characters>
  <Application>Microsoft Office Word</Application>
  <DocSecurity>0</DocSecurity>
  <Lines>109</Lines>
  <Paragraphs>30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Anissa MMADI</cp:lastModifiedBy>
  <cp:revision>3</cp:revision>
  <cp:lastPrinted>2025-03-06T07:29:00Z</cp:lastPrinted>
  <dcterms:created xsi:type="dcterms:W3CDTF">2025-04-24T08:10:00Z</dcterms:created>
  <dcterms:modified xsi:type="dcterms:W3CDTF">2025-04-24T14:36:00Z</dcterms:modified>
</cp:coreProperties>
</file>